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1A" w:rsidRDefault="0072711A" w:rsidP="0072711A">
      <w:pPr>
        <w:pStyle w:val="a7"/>
        <w:jc w:val="center"/>
        <w:rPr>
          <w:rFonts w:ascii="Times New Roman" w:hAnsi="Times New Roman" w:cs="Times New Roman"/>
          <w:sz w:val="96"/>
          <w:szCs w:val="96"/>
        </w:rPr>
      </w:pPr>
    </w:p>
    <w:p w:rsidR="0091353B" w:rsidRDefault="0091353B" w:rsidP="0072711A">
      <w:pPr>
        <w:pStyle w:val="a7"/>
        <w:jc w:val="center"/>
        <w:rPr>
          <w:rFonts w:ascii="Times New Roman" w:hAnsi="Times New Roman" w:cs="Times New Roman"/>
          <w:sz w:val="96"/>
          <w:szCs w:val="96"/>
        </w:rPr>
      </w:pPr>
    </w:p>
    <w:p w:rsidR="0091353B" w:rsidRPr="0072711A" w:rsidRDefault="0091353B" w:rsidP="0072711A">
      <w:pPr>
        <w:pStyle w:val="a7"/>
        <w:jc w:val="center"/>
        <w:rPr>
          <w:rFonts w:ascii="Times New Roman" w:hAnsi="Times New Roman" w:cs="Times New Roman"/>
          <w:sz w:val="96"/>
          <w:szCs w:val="96"/>
        </w:rPr>
      </w:pPr>
    </w:p>
    <w:p w:rsidR="0072711A" w:rsidRPr="0091353B" w:rsidRDefault="0072711A" w:rsidP="0072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91353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Выращивание моркови </w:t>
      </w:r>
    </w:p>
    <w:p w:rsidR="0072711A" w:rsidRPr="0091353B" w:rsidRDefault="0072711A" w:rsidP="0072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91353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без применения пес</w:t>
      </w:r>
      <w:r w:rsidR="0091353B" w:rsidRPr="0091353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тицидов и минеральных удобрений</w:t>
      </w:r>
    </w:p>
    <w:p w:rsidR="0072711A" w:rsidRPr="0072711A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96"/>
          <w:szCs w:val="96"/>
        </w:rPr>
      </w:pPr>
    </w:p>
    <w:p w:rsidR="0072711A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2711A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2711A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2711A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91353B" w:rsidRDefault="0091353B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91353B" w:rsidRDefault="0091353B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2711A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>г. Ставрополь</w:t>
      </w:r>
    </w:p>
    <w:p w:rsidR="0072711A" w:rsidRDefault="00F576A0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                                                2021 г.</w:t>
      </w:r>
    </w:p>
    <w:p w:rsidR="005B5EC0" w:rsidRDefault="005B5EC0" w:rsidP="0091353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2711A" w:rsidRPr="00292021" w:rsidRDefault="0072711A" w:rsidP="0091353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292021">
        <w:rPr>
          <w:rFonts w:ascii="Times New Roman" w:hAnsi="Times New Roman"/>
          <w:b/>
          <w:bCs/>
          <w:color w:val="000000" w:themeColor="text1"/>
          <w:sz w:val="36"/>
          <w:szCs w:val="36"/>
        </w:rPr>
        <w:t>СОДЕРЖАНИЕ</w:t>
      </w:r>
    </w:p>
    <w:tbl>
      <w:tblPr>
        <w:tblStyle w:val="a8"/>
        <w:tblpPr w:leftFromText="180" w:rightFromText="180" w:vertAnchor="text" w:horzAnchor="margin" w:tblpY="6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85"/>
      </w:tblGrid>
      <w:tr w:rsidR="0072711A" w:rsidRPr="005B5EC0" w:rsidTr="0072711A">
        <w:tc>
          <w:tcPr>
            <w:tcW w:w="7621" w:type="dxa"/>
          </w:tcPr>
          <w:p w:rsidR="0072711A" w:rsidRPr="005B5EC0" w:rsidRDefault="0072711A" w:rsidP="0091353B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</w:tcPr>
          <w:p w:rsidR="0072711A" w:rsidRPr="005B5EC0" w:rsidRDefault="0072711A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Look w:val="04A0"/>
      </w:tblPr>
      <w:tblGrid>
        <w:gridCol w:w="1101"/>
        <w:gridCol w:w="6095"/>
        <w:gridCol w:w="2436"/>
      </w:tblGrid>
      <w:tr w:rsidR="0072711A" w:rsidRPr="0091353B" w:rsidTr="0072711A">
        <w:tc>
          <w:tcPr>
            <w:tcW w:w="1101" w:type="dxa"/>
          </w:tcPr>
          <w:p w:rsidR="0072711A" w:rsidRPr="0091353B" w:rsidRDefault="0072711A" w:rsidP="005B5E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72711A" w:rsidRPr="0091353B" w:rsidRDefault="0072711A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раздела</w:t>
            </w:r>
          </w:p>
        </w:tc>
        <w:tc>
          <w:tcPr>
            <w:tcW w:w="2436" w:type="dxa"/>
          </w:tcPr>
          <w:p w:rsidR="005B5EC0" w:rsidRPr="0091353B" w:rsidRDefault="0072711A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72711A" w:rsidRPr="0091353B" w:rsidRDefault="0072711A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  <w:p w:rsidR="005B5EC0" w:rsidRPr="0091353B" w:rsidRDefault="005B5EC0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2711A" w:rsidRPr="0091353B" w:rsidTr="0072711A">
        <w:trPr>
          <w:trHeight w:val="466"/>
        </w:trPr>
        <w:tc>
          <w:tcPr>
            <w:tcW w:w="1101" w:type="dxa"/>
          </w:tcPr>
          <w:p w:rsidR="0072711A" w:rsidRPr="0091353B" w:rsidRDefault="0072711A" w:rsidP="005B5E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72711A" w:rsidRPr="0091353B" w:rsidRDefault="0072711A" w:rsidP="0072711A">
            <w:pPr>
              <w:pStyle w:val="a7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3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Биологические особенности</w:t>
            </w:r>
            <w:r w:rsidR="00F576A0" w:rsidRPr="00913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моркови</w:t>
            </w:r>
          </w:p>
          <w:p w:rsidR="005B5EC0" w:rsidRPr="0091353B" w:rsidRDefault="005B5EC0" w:rsidP="0072711A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11A" w:rsidRPr="0091353B" w:rsidRDefault="0072711A" w:rsidP="0072711A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2711A" w:rsidRPr="0091353B" w:rsidTr="0072711A">
        <w:trPr>
          <w:trHeight w:val="521"/>
        </w:trPr>
        <w:tc>
          <w:tcPr>
            <w:tcW w:w="1101" w:type="dxa"/>
          </w:tcPr>
          <w:p w:rsidR="0072711A" w:rsidRPr="0091353B" w:rsidRDefault="0072711A" w:rsidP="005B5E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6095" w:type="dxa"/>
          </w:tcPr>
          <w:p w:rsidR="005B5EC0" w:rsidRPr="0091353B" w:rsidRDefault="0072711A" w:rsidP="0072711A">
            <w:pPr>
              <w:pStyle w:val="a7"/>
              <w:jc w:val="both"/>
              <w:rPr>
                <w:rStyle w:val="10"/>
                <w:rFonts w:ascii="Times New Roman" w:hAnsi="Times New Roman" w:cs="Times New Roman"/>
                <w:color w:val="auto"/>
              </w:rPr>
            </w:pPr>
            <w:r w:rsidRPr="0091353B">
              <w:rPr>
                <w:rStyle w:val="10"/>
                <w:rFonts w:ascii="Times New Roman" w:hAnsi="Times New Roman" w:cs="Times New Roman"/>
                <w:color w:val="auto"/>
              </w:rPr>
              <w:t xml:space="preserve">Выбор участка, предшественники </w:t>
            </w:r>
          </w:p>
          <w:p w:rsidR="0072711A" w:rsidRPr="0091353B" w:rsidRDefault="0072711A" w:rsidP="0072711A">
            <w:pPr>
              <w:pStyle w:val="a7"/>
              <w:jc w:val="both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91353B">
              <w:rPr>
                <w:rStyle w:val="10"/>
                <w:rFonts w:ascii="Times New Roman" w:hAnsi="Times New Roman" w:cs="Times New Roman"/>
                <w:color w:val="auto"/>
              </w:rPr>
              <w:t>и место в севообороте</w:t>
            </w:r>
          </w:p>
          <w:p w:rsidR="0072711A" w:rsidRPr="0091353B" w:rsidRDefault="0072711A" w:rsidP="0072711A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2711A" w:rsidRPr="0091353B" w:rsidTr="0072711A">
        <w:tc>
          <w:tcPr>
            <w:tcW w:w="1101" w:type="dxa"/>
          </w:tcPr>
          <w:p w:rsidR="0072711A" w:rsidRPr="0091353B" w:rsidRDefault="0072711A" w:rsidP="005B5E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95" w:type="dxa"/>
          </w:tcPr>
          <w:p w:rsidR="0072711A" w:rsidRPr="0091353B" w:rsidRDefault="0072711A" w:rsidP="0072711A">
            <w:pPr>
              <w:pStyle w:val="a7"/>
              <w:ind w:right="-1"/>
              <w:rPr>
                <w:rStyle w:val="10"/>
                <w:rFonts w:ascii="Times New Roman" w:hAnsi="Times New Roman" w:cs="Times New Roman"/>
                <w:color w:val="auto"/>
              </w:rPr>
            </w:pPr>
            <w:r w:rsidRPr="0091353B">
              <w:rPr>
                <w:rStyle w:val="10"/>
                <w:rFonts w:ascii="Times New Roman" w:hAnsi="Times New Roman" w:cs="Times New Roman"/>
                <w:color w:val="auto"/>
              </w:rPr>
              <w:t>Основная и предпосевная обработка почвы</w:t>
            </w:r>
          </w:p>
          <w:p w:rsidR="005B5EC0" w:rsidRPr="0091353B" w:rsidRDefault="005B5EC0" w:rsidP="0072711A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11A" w:rsidRPr="0091353B" w:rsidRDefault="0072711A" w:rsidP="0072711A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72711A" w:rsidRPr="0091353B" w:rsidTr="0072711A">
        <w:trPr>
          <w:trHeight w:val="478"/>
        </w:trPr>
        <w:tc>
          <w:tcPr>
            <w:tcW w:w="1101" w:type="dxa"/>
          </w:tcPr>
          <w:p w:rsidR="0072711A" w:rsidRPr="0091353B" w:rsidRDefault="0072711A" w:rsidP="005B5E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6095" w:type="dxa"/>
          </w:tcPr>
          <w:p w:rsidR="0072711A" w:rsidRPr="0091353B" w:rsidRDefault="0072711A" w:rsidP="0072711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семян </w:t>
            </w:r>
            <w:r w:rsidR="00F576A0"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моркови </w:t>
            </w: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посеву </w:t>
            </w:r>
          </w:p>
          <w:p w:rsidR="0072711A" w:rsidRPr="0091353B" w:rsidRDefault="0072711A" w:rsidP="0072711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EC0" w:rsidRPr="0091353B" w:rsidRDefault="005B5EC0" w:rsidP="0072711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2711A" w:rsidRPr="0091353B" w:rsidTr="0072711A">
        <w:tc>
          <w:tcPr>
            <w:tcW w:w="1101" w:type="dxa"/>
          </w:tcPr>
          <w:p w:rsidR="0072711A" w:rsidRPr="0091353B" w:rsidRDefault="0072711A" w:rsidP="005B5E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6095" w:type="dxa"/>
          </w:tcPr>
          <w:p w:rsidR="00F11270" w:rsidRPr="0091353B" w:rsidRDefault="00F1127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Посев</w:t>
            </w:r>
            <w:r w:rsidR="00F576A0"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моркови</w:t>
            </w:r>
          </w:p>
          <w:p w:rsidR="0072711A" w:rsidRPr="0091353B" w:rsidRDefault="0072711A" w:rsidP="00F11270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EC0" w:rsidRPr="0091353B" w:rsidRDefault="005B5EC0" w:rsidP="00F11270">
            <w:pPr>
              <w:pStyle w:val="a7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2711A" w:rsidRPr="0091353B" w:rsidTr="0072711A">
        <w:tc>
          <w:tcPr>
            <w:tcW w:w="1101" w:type="dxa"/>
          </w:tcPr>
          <w:p w:rsidR="0072711A" w:rsidRPr="0091353B" w:rsidRDefault="0072711A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095" w:type="dxa"/>
          </w:tcPr>
          <w:p w:rsidR="00F11270" w:rsidRPr="0091353B" w:rsidRDefault="00F1127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посев</w:t>
            </w:r>
            <w:r w:rsidR="00F576A0"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моркови</w:t>
            </w:r>
          </w:p>
          <w:p w:rsidR="0072711A" w:rsidRPr="0091353B" w:rsidRDefault="0072711A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EC0" w:rsidRPr="0091353B" w:rsidRDefault="005B5EC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711A" w:rsidRPr="0091353B" w:rsidTr="0072711A">
        <w:tc>
          <w:tcPr>
            <w:tcW w:w="1101" w:type="dxa"/>
          </w:tcPr>
          <w:p w:rsidR="0072711A" w:rsidRPr="0091353B" w:rsidRDefault="0072711A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95" w:type="dxa"/>
          </w:tcPr>
          <w:p w:rsidR="0072711A" w:rsidRPr="0091353B" w:rsidRDefault="00F1127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Орошение </w:t>
            </w:r>
          </w:p>
          <w:p w:rsidR="00F11270" w:rsidRPr="0091353B" w:rsidRDefault="00F1127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EC0" w:rsidRPr="0091353B" w:rsidRDefault="005B5EC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711A" w:rsidRPr="0091353B" w:rsidTr="0072711A">
        <w:tc>
          <w:tcPr>
            <w:tcW w:w="1101" w:type="dxa"/>
          </w:tcPr>
          <w:p w:rsidR="0072711A" w:rsidRPr="0091353B" w:rsidRDefault="0072711A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6095" w:type="dxa"/>
          </w:tcPr>
          <w:p w:rsidR="00F11270" w:rsidRPr="0091353B" w:rsidRDefault="00F1127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Меры борьбы с болезнями</w:t>
            </w:r>
            <w:r w:rsidR="005B5EC0"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моркови</w:t>
            </w:r>
          </w:p>
          <w:p w:rsidR="005B5EC0" w:rsidRPr="0091353B" w:rsidRDefault="005B5EC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11A" w:rsidRPr="0091353B" w:rsidRDefault="0072711A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72711A" w:rsidRPr="0091353B" w:rsidRDefault="005B5EC0" w:rsidP="0072711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5EC0" w:rsidRPr="0091353B" w:rsidTr="0072711A">
        <w:tc>
          <w:tcPr>
            <w:tcW w:w="1101" w:type="dxa"/>
          </w:tcPr>
          <w:p w:rsidR="005B5EC0" w:rsidRPr="0091353B" w:rsidRDefault="005B5EC0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  <w:p w:rsidR="005B5EC0" w:rsidRPr="0091353B" w:rsidRDefault="005B5EC0" w:rsidP="005B5EC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B5EC0" w:rsidRPr="0091353B" w:rsidRDefault="005B5EC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Меры борьбы с вредителями моркови</w:t>
            </w:r>
          </w:p>
          <w:p w:rsidR="005B5EC0" w:rsidRPr="0091353B" w:rsidRDefault="005B5EC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EC0" w:rsidRPr="0091353B" w:rsidRDefault="005B5EC0" w:rsidP="00F1127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5B5EC0" w:rsidRPr="0091353B" w:rsidRDefault="005B5EC0" w:rsidP="0072711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72711A" w:rsidRPr="005B5EC0" w:rsidRDefault="0072711A" w:rsidP="0072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2711A" w:rsidRPr="005B5EC0" w:rsidRDefault="0072711A" w:rsidP="00BB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2711A" w:rsidRPr="005B5EC0" w:rsidRDefault="0072711A" w:rsidP="00BB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2711A" w:rsidRDefault="0072711A" w:rsidP="00BB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2711A" w:rsidRDefault="0072711A" w:rsidP="00BB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4195" w:rsidRPr="0091353B" w:rsidRDefault="00BB4195" w:rsidP="00BB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Выращивание моркови </w:t>
      </w:r>
    </w:p>
    <w:p w:rsidR="00BB4195" w:rsidRPr="0091353B" w:rsidRDefault="00BB4195" w:rsidP="00BB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применения пестицидов и минеральных удобрений.</w:t>
      </w:r>
    </w:p>
    <w:p w:rsidR="00BB4195" w:rsidRPr="0091353B" w:rsidRDefault="00BB4195" w:rsidP="00BB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BB4195" w:rsidRPr="0091353B" w:rsidRDefault="00BB4195" w:rsidP="00BB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F576A0" w:rsidRPr="009135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576A0" w:rsidRPr="0091353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91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1353B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 xml:space="preserve"> </w:t>
      </w:r>
      <w:r w:rsidR="00F576A0" w:rsidRPr="0091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Биологические особенности моркови</w:t>
      </w:r>
    </w:p>
    <w:p w:rsidR="00BB4195" w:rsidRPr="0091353B" w:rsidRDefault="00BB4195" w:rsidP="00BB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5DF" w:rsidRPr="0091353B" w:rsidRDefault="00BB4195" w:rsidP="00912FE9">
      <w:pPr>
        <w:pStyle w:val="a7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Морковь – холодоустойчивое растение. Семена ее прорастают при температуре 2-3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С, всходы выдерживают понижение температуры до -5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>С, п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оэтому в производстве часто применяют подзимние посевы моркови. При температуре 8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 семена прорастают через 25-30</w:t>
      </w:r>
      <w:r w:rsidR="00AB791C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дней, при 18-20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 - через         7-8</w:t>
      </w:r>
      <w:r w:rsidR="00AB791C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дней. После появления всходов лучше, чтобы температура понизилась.        В этом случае корневая система продолжает рост, а надземная -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замедляет и растения не вытягиваются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>. После повышения температуры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при хорошо развитой корневой системе у растений быстро прорастают листья, что обеспечивает интенсивный прирост урожая. Формирование и нарастание корнеплодов лучше проходит при температуре 18-20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С, листьев при температуре 22-25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С. При более высокой температуре их прирост замедляется, а при 35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С,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прекращается.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Корнеплоды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древеснеют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>, теряют вкусовые качества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>, особенно при недостатке влаги, п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оэтому необходимо весенние посевы производить как можно раньше и стараться убрать урожай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до наступления июльской жары.  Л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етний посев 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предпочтительнее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AB791C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оизвести в конце мая - в начале 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июня, прикрыв всходы нетканым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материалом.                                                                                                                       </w:t>
      </w:r>
      <w:r w:rsidR="00AB791C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К воздушной засухе морковь приспособлена лучше других корнеплодов из-за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рассеченности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листьев,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опушености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листьев и стеблей. Колебание влажности почвы приводит к массовому растрескиванию корнеплодов и значительному снижению товарности продукции. Поэтому для орошения моркови лучше всего подходит капельный полив.</w:t>
      </w:r>
      <w:r w:rsidR="00FB25D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4195" w:rsidRPr="0091353B" w:rsidRDefault="00BB4195" w:rsidP="00912FE9">
      <w:pPr>
        <w:pStyle w:val="a7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Морковь очень чувствительна к повышенной концентрации солей в почвенном растворе, пороговое значение этог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>о показателя для моркови         1,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0л См/м и снижение урожайности при его повышении на 1л См/м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14%.  Морковь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очень чувствительна к недостатку кислорода в почве. Лучше всего она растет на почва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>х со слабокислой реакцией (</w:t>
      </w:r>
      <w:proofErr w:type="spellStart"/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>рН</w:t>
      </w:r>
      <w:proofErr w:type="spellEnd"/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5,3-6,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5). При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5 и ниже всходы бывают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изрежены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, корнеплоды плохо растут и имеют невысокое качество, поэтому на почвах с повышенной кислотность необходимо проводить известкование, но проводить ее в год выращивания не рекомендуется, лучше делать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предшественник.</w:t>
      </w:r>
    </w:p>
    <w:p w:rsidR="0072711A" w:rsidRPr="0091353B" w:rsidRDefault="0072711A" w:rsidP="0072711A">
      <w:pPr>
        <w:pStyle w:val="a7"/>
        <w:ind w:left="720"/>
        <w:jc w:val="both"/>
        <w:rPr>
          <w:rStyle w:val="10"/>
          <w:rFonts w:ascii="Times New Roman" w:hAnsi="Times New Roman" w:cs="Times New Roman"/>
          <w:color w:val="auto"/>
        </w:rPr>
      </w:pPr>
    </w:p>
    <w:p w:rsidR="00BB4195" w:rsidRPr="0091353B" w:rsidRDefault="00F576A0" w:rsidP="0072711A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91353B">
        <w:rPr>
          <w:rStyle w:val="10"/>
          <w:rFonts w:ascii="Times New Roman" w:hAnsi="Times New Roman" w:cs="Times New Roman"/>
          <w:color w:val="auto"/>
        </w:rPr>
        <w:t xml:space="preserve">. </w:t>
      </w:r>
      <w:r w:rsidR="00BB4195" w:rsidRPr="0091353B">
        <w:rPr>
          <w:rStyle w:val="10"/>
          <w:rFonts w:ascii="Times New Roman" w:hAnsi="Times New Roman" w:cs="Times New Roman"/>
          <w:color w:val="auto"/>
        </w:rPr>
        <w:t>Выбор участка, предшественники и место в севообороте</w:t>
      </w:r>
    </w:p>
    <w:p w:rsidR="00BB4195" w:rsidRPr="0091353B" w:rsidRDefault="00BB4195" w:rsidP="00D442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Морковь столовая достаточно требовательна к почвенным условиям. Тип почвы влияет на урожайность, химический состав корнеплодов, их устойчивость к заболеваниям, особенно в период хранения. Для культуры необходимы хорошо аэрированные, рыхлые, обеспеченные питательными веществами почвы с глубоким пахотным слоем (не менее 30см), поскольку длина некоторых сортов достигает 25см и более.  Повышенная влажность и недостаток кислорода, что наблюдается на карбонатных, глинистых, тяжелых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механическому составу почвах, приводят к снижению полевой всхожести, формированию большого количества уродливых, ветвящихся корнеплодов, снижения вкусовых качеств, урожайности, товарной продукции, повышению опасности грибковых заболеваний. Поэтому супесчаные, легкосуглинистые, песчано-суглинистые, суглинисто-песчаные с высоким содержанием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пылистой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части наиболее подходят для выращивания моркови. Уровень залегания подпочвенн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>ых вод должен быть в пределах 0,8-2,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5м. Так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как морковь имеет склонность к накоплению тяжелых металлов (никель, цинк, кобальт, свинец, медь) 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в корнеплодах, особое внимание следует обратить на содержание этих элементов в почве.</w:t>
      </w:r>
    </w:p>
    <w:p w:rsidR="00BB4195" w:rsidRPr="0091353B" w:rsidRDefault="00BB4195" w:rsidP="00FB25D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442F0" w:rsidRPr="0091353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В севообороте морковь столовую размещают после культур, которые рано освобождают поле и оставляют поле чистое от сорняков.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Лучшими предшественниками являются бобовые, огурец, кабачок, ранняя капуста, лук; хорошими – озимая пшеница, томат, средняя капуста, соя, кукуруза на ранний силос, однолетние травы.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Поскольку при органическом земледелии мы не можем использовать минеральные удобрения, то предпочтение на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до отдать тем предшественникам,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под которые мы имеем возможность запахать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сидераты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или внести органику.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Не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следует размещать морковь после петрушки, пастернака, укропа и других зонтичных,  не рекомендуется после столовой свеклы, картофеля. На прежнее место можно возвращать не ранее, чем через 4-5 лет, чтобы предотвратить поражение болезнями и повреждение вредителями, меры борьбы с которыми весьма затруднены, особенно в органическом земледелии.</w:t>
      </w:r>
    </w:p>
    <w:p w:rsidR="0072711A" w:rsidRPr="0091353B" w:rsidRDefault="0072711A" w:rsidP="0072711A">
      <w:pPr>
        <w:pStyle w:val="a7"/>
        <w:ind w:left="720"/>
        <w:jc w:val="center"/>
        <w:rPr>
          <w:rStyle w:val="10"/>
          <w:rFonts w:ascii="Times New Roman" w:hAnsi="Times New Roman" w:cs="Times New Roman"/>
          <w:color w:val="auto"/>
        </w:rPr>
      </w:pPr>
    </w:p>
    <w:p w:rsidR="00BB4195" w:rsidRPr="0091353B" w:rsidRDefault="00F576A0" w:rsidP="00F11270">
      <w:pPr>
        <w:pStyle w:val="a7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353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F11270" w:rsidRPr="0091353B">
        <w:rPr>
          <w:rStyle w:val="10"/>
          <w:rFonts w:ascii="Times New Roman" w:hAnsi="Times New Roman" w:cs="Times New Roman"/>
          <w:color w:val="auto"/>
        </w:rPr>
        <w:t>.</w:t>
      </w:r>
      <w:r w:rsidR="00BB4195" w:rsidRPr="0091353B">
        <w:rPr>
          <w:rStyle w:val="10"/>
          <w:rFonts w:ascii="Times New Roman" w:hAnsi="Times New Roman" w:cs="Times New Roman"/>
          <w:color w:val="auto"/>
        </w:rPr>
        <w:t>Основная и предпосевная обработка почвы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4195" w:rsidRPr="0091353B" w:rsidRDefault="00BB4195" w:rsidP="006A31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Подготовка почвы начинается сразу после уборки предшественника, и прово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>дить ее следует дифференцированн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о с учетом предшественника, почвенно-климатических условий и засоренности полей. При размещении моркови в севооборотах после бобовых, кукурузы на силос, пшеницы, сои, однолетних трав поле обрабатывают тяжелыми дисками БДТ-3, БДТ-7, МФ-248 на глубину 10-12см, с целью измельчения и заделки растительных остатков, а также провоцирования прорастания сорняков. Через 10-15 дней дискуем повторно. Через 15-20дней  проводим вспашку на глубину 25-30см. Для проведения вспашки необходимо применять оборотные плуги ППО-8-40, 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ППО-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>6-40, ППО -4-40, ПНО-3-40 и другие д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ля обеспечения гладкой вспашки без свальных гребней и развальных борозд.  Затем на трактор класса МТЗ-82 с к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861F2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еей  180см навешивается </w:t>
      </w:r>
      <w:proofErr w:type="spellStart"/>
      <w:r w:rsidR="002861F2" w:rsidRPr="0091353B">
        <w:rPr>
          <w:rFonts w:ascii="Times New Roman" w:hAnsi="Times New Roman" w:cs="Times New Roman"/>
          <w:sz w:val="28"/>
          <w:szCs w:val="28"/>
          <w:lang w:eastAsia="ru-RU"/>
        </w:rPr>
        <w:t>грядо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образователь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или культиватор КРН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4,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2 с окучниками   или</w:t>
      </w:r>
      <w:r w:rsidR="006A31C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специальными дисками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,  и 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их помощью формируют гряды.  Д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ля ранневесенних, и для летних посевов моркови нарезка гряд и другие операции для улучшения структуры почвы и борьбы с сорной растительностью должны быть проведены в летне-осенний период, а весной сведены к минимуму с целью сохранения структуры почвы и капиллярности. На 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>солонцеватых землях в раннезимни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й период обязательно вносят 2-3т/га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фосфогипса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для улучшения структуры верхнего слоя почвы.                                                                                      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Предпосевную подготовку почвы начинают ранней весной одно или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двукратным боронованием гряд с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шлейфованием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>. Количество боронований зав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>исит от качества проведения  подготови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тельных работ осенью. Если поле хорошо выровнено, не засорено, то можно ограничит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ся одним боронованием. При летнем посеве после наступления физической спелости почвы гряды обновляют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грядоо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>бразователем</w:t>
      </w:r>
      <w:proofErr w:type="spellEnd"/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или фрезами КВФ -2,8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КФМ-2,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8 и др. с последующей попр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>авкой гряд культиваторами КРН-4,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2 с окучниками или специальными дисками с предпосевной культивацией на 5-6см и прикатыванием. Культивацию проводят специально переоборудованным паровым культиватором (смещение колес</w:t>
      </w:r>
      <w:r w:rsidR="00CE037E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снятие нескольких лап и использование бритв).</w:t>
      </w:r>
    </w:p>
    <w:p w:rsidR="0072711A" w:rsidRPr="0091353B" w:rsidRDefault="0072711A" w:rsidP="0072711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4195" w:rsidRPr="0091353B" w:rsidRDefault="00F576A0" w:rsidP="0072711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53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IV</w:t>
      </w:r>
      <w:r w:rsidR="0072711A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1127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711A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Подготовка семян </w:t>
      </w:r>
      <w:r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моркови к посеву</w:t>
      </w:r>
    </w:p>
    <w:p w:rsidR="00867CC4" w:rsidRPr="0091353B" w:rsidRDefault="00CE037E" w:rsidP="00CE03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ри производстве органической продукции использование про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травленных семян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запреще</w:t>
      </w:r>
      <w:r w:rsidR="00867CC4" w:rsidRPr="0091353B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867C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семян к посеву стала снова актуальной. Семена моркови содержат в большом количестве эфирные масла, поэтому они долго набухают и медленно прорастают на </w:t>
      </w:r>
      <w:r w:rsidR="00867C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15-18-й, а иногда и на 25-30-й день. Естественно, что в условиях высокой засоренности почв Ставрополья без применения гербицидов  появляется проблема получения дружных всходов, так как сорные травы глушат проростки и всходы моркови. </w:t>
      </w:r>
    </w:p>
    <w:p w:rsidR="00BB4195" w:rsidRPr="0091353B" w:rsidRDefault="00867CC4" w:rsidP="00CE03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семян проводится с целью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придания им ускорения прорастания, повышения всхожести и урожайности и обеззараживания против болезней и вредителей без применения пестицидов и минеральных добавок.                                                                                                                                                       Для посева используют </w:t>
      </w:r>
      <w:proofErr w:type="gram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семена</w:t>
      </w:r>
      <w:proofErr w:type="gram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откалиброванные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на решетах (диаметр отверстий 0,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8мм и более) и отобранные по удельной массе в растворе поваренной соли (на 1л воды 40- 60гр соли).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Для борьбы с </w:t>
      </w:r>
      <w:proofErr w:type="spell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альте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нариозом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фомозом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 бурой пятнистостью листьев семена моркови выдерживают в теплой воде при температуре 52</w:t>
      </w:r>
      <w:r w:rsidR="00BB4195"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С в течени</w:t>
      </w:r>
      <w:proofErr w:type="gram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15 мин с последующим охлаждением в воде, подсушиванием 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прот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равив биопрепаратами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Алирин-Б,Ж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Витаплан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, СП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высеваем.</w:t>
      </w:r>
    </w:p>
    <w:p w:rsidR="00070703" w:rsidRPr="0091353B" w:rsidRDefault="00070703" w:rsidP="0072711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4195" w:rsidRPr="0091353B" w:rsidRDefault="00F576A0" w:rsidP="0072711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53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72711A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1127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EC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Посев моркови</w:t>
      </w:r>
    </w:p>
    <w:p w:rsidR="00070703" w:rsidRPr="0091353B" w:rsidRDefault="00BB4195" w:rsidP="000707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Перед посевом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моркови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готовые гряды обрабатываем биопрепаратами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Стернифаг</w:t>
      </w:r>
      <w:proofErr w:type="spellEnd"/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(80г/га)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зотовит</w:t>
      </w:r>
      <w:proofErr w:type="spellEnd"/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(1л/га) опрыскивателем, разбавив их в 400литрах воды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с одновременной заделкой их тяжелыми боронами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576A0" w:rsidRPr="0091353B" w:rsidRDefault="00070703" w:rsidP="009135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биопрепараты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желательно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вечером. 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На трактор класса МТЗ-80  или МТЗ-82 с рабочей к</w:t>
      </w:r>
      <w:r w:rsidR="00275E99" w:rsidRPr="009135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леей 180см и с узкой резиной (22см) навешиваем </w:t>
      </w:r>
      <w:proofErr w:type="spell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пленкоукладчик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. С помощью </w:t>
      </w:r>
      <w:proofErr w:type="spell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пленкоукладчика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мульчируем гряды черной пленкой (шириной 140см и толщиной 30мк) с одновременной укладкой двух  </w:t>
      </w:r>
      <w:r w:rsidR="001857E4" w:rsidRPr="0091353B">
        <w:rPr>
          <w:rFonts w:ascii="Times New Roman" w:hAnsi="Times New Roman" w:cs="Times New Roman"/>
          <w:sz w:val="28"/>
          <w:szCs w:val="28"/>
          <w:lang w:eastAsia="ru-RU"/>
        </w:rPr>
        <w:t>капельных</w:t>
      </w:r>
      <w:r w:rsidR="00BB4195" w:rsidRPr="0091353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трубок. Мульчирование проводим для борьбы с сорной растительностью, увеличения темп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ературы и снижения потери влаги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. Посев проводим </w:t>
      </w:r>
      <w:proofErr w:type="spellStart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шестисошниковой</w:t>
      </w:r>
      <w:proofErr w:type="spellEnd"/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сеялкой для посева семян в пленку по схеме 90+18+18+18+18+18*13. Сеялка ложечного типа и регулируется таким образом, что в каждое гнездо высевается в среднем 5-6 семян, ч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то соответствует норме высева 1,0-1,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сем/га.</w:t>
      </w:r>
      <w:r w:rsidR="00F576A0" w:rsidRPr="009135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BB4195" w:rsidRPr="0091353B" w:rsidRDefault="00F576A0" w:rsidP="00F1127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53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VI</w:t>
      </w:r>
      <w:r w:rsidR="00F1127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Летний посев моркови</w:t>
      </w:r>
    </w:p>
    <w:p w:rsidR="009031C4" w:rsidRPr="0091353B" w:rsidRDefault="00BB4195" w:rsidP="000707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Для зимнего хранения и отбора здоровых семенников проводят летний посев моркови.    Технология возделывания моркови при летнем посеве имеет свои особенности. Семена высевают с 5 по 15 июня. Участок должен быть только орошаемым. Если на участке проводилась зяблевая вспашка и нарезка гряд, то весной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по мере отрастания сорняка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 обновление гряд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</w:t>
      </w:r>
      <w:proofErr w:type="spellStart"/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грядообразователя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) или культивация гряд с последующей 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правкой их культиватором КРН- 4,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2 с окучниками или дисками. Ко времени проведения летнего посева почва обычно пересыхает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, и в больши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нстве случаев необходим предпосевной полив. В любом случае</w:t>
      </w:r>
      <w:r w:rsidR="00070703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грядки лучше нарезать с осени. Уменьшается комковатость, улучшаетс</w:t>
      </w:r>
      <w:r w:rsidR="00275E99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я структура и приобретается </w:t>
      </w:r>
      <w:proofErr w:type="spellStart"/>
      <w:r w:rsidR="00275E99" w:rsidRPr="0091353B">
        <w:rPr>
          <w:rFonts w:ascii="Times New Roman" w:hAnsi="Times New Roman" w:cs="Times New Roman"/>
          <w:sz w:val="28"/>
          <w:szCs w:val="28"/>
          <w:lang w:eastAsia="ru-RU"/>
        </w:rPr>
        <w:t>капи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лярность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почвы. Как и при весеннем посеве проводится мульчирование гряд с одновременной укладкой капельных трубок. Норма высева такая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как и при весеннем посеве. Летние посевы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на орошаемых землях иногда проводят как повторную культуру после гороха овощного, картофеля раннего и капусты ранней. В этом случае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должно уделяться предпосе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вной обработке почвы, которая 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проведена особенно тщательно,  чтобы обеспечить качественный посев семян  и создать условия для их прорастания. После уборки предшественника производят полив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(500-600м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/га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, затем пашут на глубину 25-30см. При появлении сорняков почву культивируют или фрезеруют. </w:t>
      </w:r>
    </w:p>
    <w:p w:rsidR="00BB4195" w:rsidRPr="0091353B" w:rsidRDefault="00BB4195" w:rsidP="009135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Перед посевом проводят полив, чтобы семена легли во влажную почву. Подготовка семян должна обеспечивать более быстр</w:t>
      </w:r>
      <w:r w:rsidR="0091353B">
        <w:rPr>
          <w:rFonts w:ascii="Times New Roman" w:hAnsi="Times New Roman" w:cs="Times New Roman"/>
          <w:sz w:val="28"/>
          <w:szCs w:val="28"/>
          <w:lang w:eastAsia="ru-RU"/>
        </w:rPr>
        <w:t xml:space="preserve">ое их прорастание (намачивание, проращивание,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барботирование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После посева поливают часто с небольшим расходом воды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53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200-250м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/га) для обеспечения прорастания семян и нормального роста молодых растений при высокой температуре в июле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- августе. Со второй половины сентября поливы прекращают. Убирают корнеплоды в конце октября.</w:t>
      </w:r>
    </w:p>
    <w:p w:rsidR="00BB4195" w:rsidRPr="0091353B" w:rsidRDefault="00BB4195" w:rsidP="00FB25DF">
      <w:pPr>
        <w:pStyle w:val="a7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B4195" w:rsidRPr="0091353B" w:rsidRDefault="00F576A0" w:rsidP="00F1127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1127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Орошение</w:t>
      </w:r>
    </w:p>
    <w:p w:rsidR="004F79A7" w:rsidRPr="0091353B" w:rsidRDefault="00BB4195" w:rsidP="009031C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высоких и стабильных урожаев моркови возможно только при орошении, особенно </w:t>
      </w:r>
      <w:proofErr w:type="gram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капельном. Полив необходи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>мо начать сразу же после посева.  Д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ля создания оптимальных условий прорастания семян необходимо поддерживать влажность почвы до формирования корнеплода на уровне не ниже 80%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НВ, от начала формирования корнеплодов до конца вегетации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- не ниже 70%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НВ. За 14-20дней до уборки поливы прекращают. Поливная норма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при помощи эвапоро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метров</w:t>
      </w:r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>боров</w:t>
      </w:r>
      <w:r w:rsidR="004F79A7" w:rsidRPr="0091353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F79A7" w:rsidRPr="0091353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измерения общего испарения при одновременном воздействии разных текущих климатических факторов, таких как: температура, влажность, атмосферные осадки, солнечная радиация, ветер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31C4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Влажность почвы контролируется при помощи тензиомет</w:t>
      </w:r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>ров или измерителей влажности.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Подачу питательного раствора через систему капельного орошения осуществляют в середине поливного цикла, предварительно проведя пролив почвы, а после окончания промывку системы капельного орошения. </w:t>
      </w:r>
    </w:p>
    <w:p w:rsidR="00BB4195" w:rsidRPr="0091353B" w:rsidRDefault="00BB4195" w:rsidP="009031C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Минерализация раствора удобрений, к</w:t>
      </w:r>
      <w:r w:rsidR="004F79A7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оторый </w:t>
      </w:r>
      <w:proofErr w:type="gramStart"/>
      <w:r w:rsidR="004F79A7" w:rsidRPr="0091353B">
        <w:rPr>
          <w:rFonts w:ascii="Times New Roman" w:hAnsi="Times New Roman" w:cs="Times New Roman"/>
          <w:sz w:val="28"/>
          <w:szCs w:val="28"/>
          <w:lang w:eastAsia="ru-RU"/>
        </w:rPr>
        <w:t>подается в почву не долж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F79A7" w:rsidRPr="0091353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превышать 3кг/м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при внесении однокомпонентного и 8кг/м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>при внесении двух или трех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компонентного удобрения.</w:t>
      </w:r>
    </w:p>
    <w:p w:rsidR="00F11270" w:rsidRPr="0091353B" w:rsidRDefault="00F11270" w:rsidP="00F1127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4195" w:rsidRPr="0091353B" w:rsidRDefault="00F576A0" w:rsidP="00F1127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1127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4195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Меры борьбы </w:t>
      </w:r>
      <w:r w:rsidR="00F11270"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>с болезнями</w:t>
      </w:r>
      <w:r w:rsidRPr="00913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моркови</w:t>
      </w:r>
    </w:p>
    <w:p w:rsidR="004F7B49" w:rsidRPr="0091353B" w:rsidRDefault="00F11270" w:rsidP="0091353B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трогое соблюдение севооборота,</w:t>
      </w:r>
      <w:r w:rsidR="004F79A7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возвращение моркови на прежнее место не раньше чем через 3-4года, не рекомендуется размещать морковь после картофеля и корнеплодов; </w:t>
      </w:r>
    </w:p>
    <w:p w:rsidR="004F7B49" w:rsidRPr="0091353B" w:rsidRDefault="00BB4195" w:rsidP="0091353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- использование здорового семенного материала</w:t>
      </w:r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, обработка семян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биофунгицидами</w:t>
      </w:r>
      <w:proofErr w:type="spellEnd"/>
      <w:r w:rsidR="00565A71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65A71" w:rsidRPr="0091353B">
        <w:rPr>
          <w:rFonts w:ascii="Times New Roman" w:hAnsi="Times New Roman" w:cs="Times New Roman"/>
          <w:sz w:val="28"/>
          <w:szCs w:val="28"/>
          <w:lang w:eastAsia="ru-RU"/>
        </w:rPr>
        <w:t>Алирин</w:t>
      </w:r>
      <w:proofErr w:type="spellEnd"/>
      <w:r w:rsidR="00565A71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E99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Б, Ж или  </w:t>
      </w:r>
      <w:proofErr w:type="spellStart"/>
      <w:r w:rsidR="00275E99" w:rsidRPr="0091353B">
        <w:rPr>
          <w:rFonts w:ascii="Times New Roman" w:hAnsi="Times New Roman" w:cs="Times New Roman"/>
          <w:sz w:val="28"/>
          <w:szCs w:val="28"/>
          <w:lang w:eastAsia="ru-RU"/>
        </w:rPr>
        <w:t>Вита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>, СП)</w:t>
      </w:r>
      <w:r w:rsidR="004F7B49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или термическая обработка </w:t>
      </w:r>
      <w:r w:rsidR="004F7B49" w:rsidRPr="0091353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прогревание в воде при температуре 52-53</w:t>
      </w:r>
      <w:r w:rsidRPr="009135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С на протяжении</w:t>
      </w:r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15минут</w:t>
      </w:r>
      <w:r w:rsidR="004F7B49" w:rsidRPr="0091353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         - внесение органических удобрений только под предшественник;                                      </w:t>
      </w:r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gramStart"/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F11270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птимальные сроки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посева;                                                                                                                     </w:t>
      </w:r>
      <w:r w:rsidR="009135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- заделка растительных остатков посредством глубокой вспашки с предплужниками;                                      </w:t>
      </w:r>
    </w:p>
    <w:p w:rsidR="00BB4195" w:rsidRPr="0091353B" w:rsidRDefault="0026020A" w:rsidP="0091353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поддержание оптимальной густоты растений;                                                                                                             -</w:t>
      </w:r>
      <w:r w:rsidR="004F7B49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проводить обработк</w:t>
      </w:r>
      <w:r w:rsidR="00630E56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630E56" w:rsidRPr="0091353B">
        <w:rPr>
          <w:rFonts w:ascii="Times New Roman" w:hAnsi="Times New Roman" w:cs="Times New Roman"/>
          <w:sz w:val="28"/>
          <w:szCs w:val="28"/>
          <w:lang w:eastAsia="ru-RU"/>
        </w:rPr>
        <w:t>биофунгицидами</w:t>
      </w:r>
      <w:proofErr w:type="spellEnd"/>
      <w:r w:rsidR="00630E56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0E56" w:rsidRPr="0091353B">
        <w:rPr>
          <w:rFonts w:ascii="Times New Roman" w:hAnsi="Times New Roman" w:cs="Times New Roman"/>
          <w:sz w:val="28"/>
          <w:szCs w:val="28"/>
          <w:lang w:eastAsia="ru-RU"/>
        </w:rPr>
        <w:t>согласно схемы</w:t>
      </w:r>
      <w:proofErr w:type="gramEnd"/>
      <w:r w:rsidR="00630E56" w:rsidRPr="0091353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1270" w:rsidRDefault="00F11270" w:rsidP="004F79A7">
      <w:pP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BB4195" w:rsidRDefault="00BB4195" w:rsidP="00565A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БИОЛОГИЧЕСКОЙ ЗАЩИТЫ МОРКОВИ ОТ БОЛЕЗНЕЙ</w:t>
      </w:r>
      <w:r w:rsidRPr="004F7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195" w:rsidRPr="004F7B49" w:rsidRDefault="00BB4195" w:rsidP="00F1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1984"/>
        <w:gridCol w:w="1843"/>
        <w:gridCol w:w="1843"/>
        <w:gridCol w:w="1417"/>
        <w:gridCol w:w="1276"/>
        <w:gridCol w:w="850"/>
      </w:tblGrid>
      <w:tr w:rsidR="00912FE9" w:rsidRPr="0091353B" w:rsidTr="009135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="004F7B4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 xml:space="preserve"> </w:t>
            </w:r>
            <w:proofErr w:type="spellStart"/>
            <w:r w:rsidR="004F7B4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="004F7B4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4F7B4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565A71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Наименованиепп</w:t>
            </w:r>
            <w:r w:rsidR="004F7B4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репарат</w:t>
            </w:r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Вредный</w:t>
            </w:r>
            <w:r w:rsidR="0026020A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объект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обработки.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C5AB9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Норма расхода препарата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26020A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Расход рабочей жидкости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Крат</w:t>
            </w:r>
            <w:r w:rsidR="004F7B4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</w:t>
            </w:r>
            <w:proofErr w:type="spellEnd"/>
            <w:r w:rsidR="00912FE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r w:rsidR="00912FE9" w:rsidRPr="00913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ток</w:t>
            </w:r>
            <w:proofErr w:type="spellEnd"/>
          </w:p>
        </w:tc>
      </w:tr>
      <w:tr w:rsidR="00912FE9" w:rsidRPr="0091353B" w:rsidTr="0091353B">
        <w:trPr>
          <w:trHeight w:val="7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912FE9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Алирин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Б.Ж.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912FE9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Альтернариоз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D108D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серая гниль,</w:t>
            </w:r>
            <w:r w:rsidR="004F7B49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мучнистая роса, парша.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Протравлива</w:t>
            </w:r>
            <w:proofErr w:type="spellEnd"/>
            <w:r w:rsidR="00912FE9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семян.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26020A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4F7B49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FE9" w:rsidRPr="0091353B" w:rsidTr="0091353B">
        <w:trPr>
          <w:trHeight w:val="5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F85" w:rsidRPr="0091353B" w:rsidRDefault="00F0283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</w:t>
            </w:r>
            <w:r w:rsidR="00504F8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spellEnd"/>
            <w:r w:rsidR="00504F8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г/т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E9" w:rsidRPr="0091353B" w:rsidTr="0091353B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Стернифаг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инфекций </w:t>
            </w:r>
            <w:r w:rsidR="0026020A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почве.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Опрыскивание почвы с последующей заделкой, перед высевом семян.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26020A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г/га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  <w:r w:rsidR="0026020A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-500</w:t>
            </w:r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FE9" w:rsidRPr="0091353B" w:rsidTr="0091353B">
        <w:trPr>
          <w:trHeight w:val="1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Азотовит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КЭ</w:t>
            </w:r>
          </w:p>
          <w:p w:rsidR="00504F85" w:rsidRPr="0091353B" w:rsidRDefault="00504F85" w:rsidP="0091353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91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микробиоло</w:t>
            </w:r>
            <w:proofErr w:type="spellEnd"/>
            <w:r w:rsidR="005D27A3" w:rsidRPr="0091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1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гический</w:t>
            </w:r>
            <w:proofErr w:type="spellEnd"/>
            <w:proofErr w:type="gramEnd"/>
            <w:r w:rsidRPr="0091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препарат)</w:t>
            </w:r>
          </w:p>
          <w:p w:rsidR="005D27A3" w:rsidRPr="0091353B" w:rsidRDefault="005D27A3" w:rsidP="0091353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л/га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E9" w:rsidRPr="0091353B" w:rsidTr="0091353B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F0283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FD108D" w:rsidRPr="0091353B" w:rsidRDefault="00FD108D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20A" w:rsidRPr="0091353B" w:rsidRDefault="00912FE9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Альтернариоз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серая гниль, </w:t>
            </w:r>
          </w:p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белая гниль, мучнистая роса.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Опрыскивание во время вегетации, в фазе всходов.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26020A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г/га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300-400</w:t>
            </w:r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FE9" w:rsidRPr="0091353B" w:rsidTr="0091353B">
        <w:trPr>
          <w:trHeight w:val="2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912FE9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Биолипостим</w:t>
            </w:r>
            <w:proofErr w:type="spellEnd"/>
            <w:proofErr w:type="gram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</w:p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(биологический </w:t>
            </w: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прилипатель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E9" w:rsidRPr="0091353B" w:rsidTr="009135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FD108D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Алирин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912FE9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Альтернариоз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D108D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серая гниль, мучнистая </w:t>
            </w:r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роса, </w:t>
            </w:r>
            <w:proofErr w:type="spellStart"/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ризоктон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F0283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Опрыскивание по веге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тации,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фазу 2-3 </w:t>
            </w:r>
            <w:proofErr w:type="gramStart"/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настоящих</w:t>
            </w:r>
            <w:proofErr w:type="gramEnd"/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л/га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300-400</w:t>
            </w:r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FE9" w:rsidRPr="0091353B" w:rsidTr="0091353B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504F8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spellEnd"/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Альтернариоз</w:t>
            </w:r>
            <w:proofErr w:type="spellEnd"/>
            <w:r w:rsidR="00912FE9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4195" w:rsidRPr="0091353B" w:rsidRDefault="00F0283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мучнистая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роса, </w:t>
            </w:r>
            <w:r w:rsidR="00912FE9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серая гниль,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белая гниль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195" w:rsidRPr="0091353B" w:rsidRDefault="00F0283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Опрыскивание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веге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тации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B419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фазу формирования корнеплода.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565A71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г/га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300-400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л/га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12FE9" w:rsidRPr="0091353B" w:rsidTr="0091353B">
        <w:trPr>
          <w:trHeight w:val="15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Фосфатовит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КЭ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65A71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л/га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85" w:rsidRPr="0091353B" w:rsidRDefault="00504F85" w:rsidP="00913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A71" w:rsidRPr="0091353B" w:rsidTr="0091353B">
        <w:trPr>
          <w:trHeight w:val="10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Гамаир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СП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бактериозов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Опрыскивание по вегетации,     в фазу формирования корнеплода.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г/га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300-400 л/га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A71" w:rsidRPr="0091353B" w:rsidTr="0091353B">
        <w:trPr>
          <w:trHeight w:val="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л/га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A71" w:rsidRPr="0091353B" w:rsidTr="0091353B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Гамаир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КС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71" w:rsidRPr="0091353B" w:rsidRDefault="00565A71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E9" w:rsidRPr="0091353B" w:rsidTr="009135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Витаплан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Альтернариоз</w:t>
            </w:r>
            <w:proofErr w:type="spellEnd"/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мучнистая роса,</w:t>
            </w:r>
            <w:r w:rsidR="00565A71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серая гниль, </w:t>
            </w:r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белая гниль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Опрыскивание за 10-15 дней</w:t>
            </w:r>
            <w:r w:rsidR="00F02835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уборки.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565A71"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г/га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300-400 л/га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5" w:rsidRPr="0091353B" w:rsidRDefault="00BB4195" w:rsidP="00913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4195" w:rsidRPr="004F7B49" w:rsidRDefault="00BB4195" w:rsidP="00F1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A0" w:rsidRDefault="00F576A0" w:rsidP="009135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95" w:rsidRPr="0091353B" w:rsidRDefault="00F576A0" w:rsidP="009135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3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="005B5EC0" w:rsidRPr="00913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BB4195" w:rsidRPr="0091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</w:t>
      </w:r>
      <w:proofErr w:type="gramEnd"/>
      <w:r w:rsidR="00BB4195" w:rsidRPr="0091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борьбы с вредителями моркови</w:t>
      </w:r>
    </w:p>
    <w:p w:rsidR="00630E56" w:rsidRPr="0091353B" w:rsidRDefault="00BB4195" w:rsidP="00913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В борьбе с вредителями моркови следует проводить те же агротехнические мероприятия</w:t>
      </w:r>
      <w:r w:rsidR="00F02835" w:rsidRPr="009135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что и при борьбе с болезнями. </w:t>
      </w:r>
    </w:p>
    <w:p w:rsidR="00630E56" w:rsidRPr="0091353B" w:rsidRDefault="00630E56" w:rsidP="00913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ротив имаго морковной мухи весьма эф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фективен биопрепарат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Фитоверм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к.э.  0,2% 1 л/га.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4195" w:rsidRPr="0091353B" w:rsidRDefault="00630E56" w:rsidP="00913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ротив гусениц лугового мотыльк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а и зонтичной моли –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Лепидоцид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0,</w:t>
      </w:r>
      <w:r w:rsidR="00BB4195" w:rsidRPr="0091353B">
        <w:rPr>
          <w:rFonts w:ascii="Times New Roman" w:hAnsi="Times New Roman" w:cs="Times New Roman"/>
          <w:sz w:val="28"/>
          <w:szCs w:val="28"/>
          <w:lang w:eastAsia="ru-RU"/>
        </w:rPr>
        <w:t>5- 1кг/га</w:t>
      </w:r>
      <w:r w:rsidR="001857E4" w:rsidRPr="009135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195" w:rsidRPr="0091353B" w:rsidRDefault="00BB4195" w:rsidP="0091353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нематод сокращают, соблюдая севооборот, применяя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бионематоциды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хищных, питающихся нематодами организмов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Нематофагин</w:t>
      </w:r>
      <w:proofErr w:type="spellEnd"/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54142F" w:rsidRPr="0091353B">
        <w:rPr>
          <w:rFonts w:ascii="Times New Roman" w:hAnsi="Times New Roman" w:cs="Times New Roman"/>
          <w:sz w:val="28"/>
          <w:szCs w:val="28"/>
          <w:lang w:eastAsia="ru-RU"/>
        </w:rPr>
        <w:t>-10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54142F" w:rsidRPr="0091353B">
        <w:rPr>
          <w:rFonts w:ascii="Times New Roman" w:hAnsi="Times New Roman" w:cs="Times New Roman"/>
          <w:sz w:val="28"/>
          <w:szCs w:val="28"/>
          <w:lang w:eastAsia="ru-RU"/>
        </w:rPr>
        <w:t>/га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42F" w:rsidRPr="0091353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4142F" w:rsidRPr="0091353B">
        <w:rPr>
          <w:rFonts w:ascii="Times New Roman" w:hAnsi="Times New Roman" w:cs="Times New Roman"/>
          <w:sz w:val="28"/>
          <w:szCs w:val="28"/>
          <w:shd w:val="clear" w:color="auto" w:fill="F9F8F6"/>
        </w:rPr>
        <w:t>вносить</w:t>
      </w:r>
      <w:r w:rsidR="0054142F" w:rsidRPr="0091353B">
        <w:rPr>
          <w:rFonts w:ascii="Times New Roman" w:hAnsi="Times New Roman" w:cs="Times New Roman"/>
          <w:color w:val="000000"/>
          <w:sz w:val="28"/>
          <w:szCs w:val="28"/>
          <w:shd w:val="clear" w:color="auto" w:fill="F9F8F6"/>
        </w:rPr>
        <w:t xml:space="preserve"> его при температуре не ниже 10</w:t>
      </w:r>
      <w:proofErr w:type="gramStart"/>
      <w:r w:rsidR="0054142F" w:rsidRPr="0091353B">
        <w:rPr>
          <w:rFonts w:ascii="Times New Roman" w:hAnsi="Times New Roman" w:cs="Times New Roman"/>
          <w:color w:val="000000"/>
          <w:sz w:val="28"/>
          <w:szCs w:val="28"/>
          <w:shd w:val="clear" w:color="auto" w:fill="F9F8F6"/>
        </w:rPr>
        <w:t xml:space="preserve"> ˚С</w:t>
      </w:r>
      <w:proofErr w:type="gramEnd"/>
      <w:r w:rsidR="0054142F" w:rsidRPr="0091353B">
        <w:rPr>
          <w:rFonts w:ascii="Times New Roman" w:hAnsi="Times New Roman" w:cs="Times New Roman"/>
          <w:color w:val="000000"/>
          <w:sz w:val="28"/>
          <w:szCs w:val="28"/>
          <w:shd w:val="clear" w:color="auto" w:fill="F9F8F6"/>
        </w:rPr>
        <w:t>, можно вносить в грунт под зиму для обеззараживания)</w:t>
      </w:r>
      <w:r w:rsidR="0054142F" w:rsidRPr="0091353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65A71" w:rsidRPr="009135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4142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53B">
        <w:rPr>
          <w:rFonts w:ascii="Times New Roman" w:hAnsi="Times New Roman" w:cs="Times New Roman"/>
          <w:sz w:val="28"/>
          <w:szCs w:val="28"/>
          <w:lang w:eastAsia="ru-RU"/>
        </w:rPr>
        <w:t>Фитоверм</w:t>
      </w:r>
      <w:proofErr w:type="spellEnd"/>
      <w:r w:rsidR="00630E56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к.э.</w:t>
      </w:r>
      <w:r w:rsidR="0054142F" w:rsidRPr="00913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E56" w:rsidRPr="0091353B">
        <w:rPr>
          <w:rFonts w:ascii="Times New Roman" w:hAnsi="Times New Roman" w:cs="Times New Roman"/>
          <w:sz w:val="28"/>
          <w:szCs w:val="28"/>
          <w:shd w:val="clear" w:color="auto" w:fill="FFFFFF"/>
        </w:rPr>
        <w:t>10-12 г/л</w:t>
      </w:r>
      <w:r w:rsidRPr="009135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353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B4195" w:rsidRPr="0091353B" w:rsidRDefault="00BB4195" w:rsidP="0091353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B4195" w:rsidRPr="00906903" w:rsidRDefault="00BB4195" w:rsidP="00BB419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B4195" w:rsidRPr="00906903" w:rsidRDefault="00BB4195" w:rsidP="00BB419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sectPr w:rsidR="00BB4195" w:rsidRPr="00906903" w:rsidSect="0091353B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3B" w:rsidRDefault="0091353B" w:rsidP="0091353B">
      <w:pPr>
        <w:spacing w:after="0" w:line="240" w:lineRule="auto"/>
      </w:pPr>
      <w:r>
        <w:separator/>
      </w:r>
    </w:p>
  </w:endnote>
  <w:endnote w:type="continuationSeparator" w:id="1">
    <w:p w:rsidR="0091353B" w:rsidRDefault="0091353B" w:rsidP="0091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1140"/>
      <w:docPartObj>
        <w:docPartGallery w:val="Page Numbers (Bottom of Page)"/>
        <w:docPartUnique/>
      </w:docPartObj>
    </w:sdtPr>
    <w:sdtContent>
      <w:p w:rsidR="0091353B" w:rsidRDefault="0091353B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1353B" w:rsidRDefault="009135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3B" w:rsidRDefault="0091353B" w:rsidP="0091353B">
      <w:pPr>
        <w:spacing w:after="0" w:line="240" w:lineRule="auto"/>
      </w:pPr>
      <w:r>
        <w:separator/>
      </w:r>
    </w:p>
  </w:footnote>
  <w:footnote w:type="continuationSeparator" w:id="1">
    <w:p w:rsidR="0091353B" w:rsidRDefault="0091353B" w:rsidP="0091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881"/>
    <w:multiLevelType w:val="hybridMultilevel"/>
    <w:tmpl w:val="0EDA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195"/>
    <w:rsid w:val="00070703"/>
    <w:rsid w:val="001857E4"/>
    <w:rsid w:val="0026020A"/>
    <w:rsid w:val="00275E99"/>
    <w:rsid w:val="002861F2"/>
    <w:rsid w:val="003D6988"/>
    <w:rsid w:val="004F79A7"/>
    <w:rsid w:val="004F7B49"/>
    <w:rsid w:val="00504F85"/>
    <w:rsid w:val="0054142F"/>
    <w:rsid w:val="00565A71"/>
    <w:rsid w:val="005B5EC0"/>
    <w:rsid w:val="005D27A3"/>
    <w:rsid w:val="00630E56"/>
    <w:rsid w:val="006A31C0"/>
    <w:rsid w:val="006C1BEE"/>
    <w:rsid w:val="00726375"/>
    <w:rsid w:val="0072711A"/>
    <w:rsid w:val="00827871"/>
    <w:rsid w:val="00867CC4"/>
    <w:rsid w:val="009031C4"/>
    <w:rsid w:val="00912FE9"/>
    <w:rsid w:val="0091353B"/>
    <w:rsid w:val="0097005E"/>
    <w:rsid w:val="00AB791C"/>
    <w:rsid w:val="00B978F5"/>
    <w:rsid w:val="00BB4195"/>
    <w:rsid w:val="00BC5AB9"/>
    <w:rsid w:val="00CE037E"/>
    <w:rsid w:val="00D003F4"/>
    <w:rsid w:val="00D32E8A"/>
    <w:rsid w:val="00D442F0"/>
    <w:rsid w:val="00F02835"/>
    <w:rsid w:val="00F11270"/>
    <w:rsid w:val="00F576A0"/>
    <w:rsid w:val="00FB25DF"/>
    <w:rsid w:val="00FD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95"/>
  </w:style>
  <w:style w:type="paragraph" w:styleId="1">
    <w:name w:val="heading 1"/>
    <w:basedOn w:val="a"/>
    <w:next w:val="a"/>
    <w:link w:val="10"/>
    <w:uiPriority w:val="9"/>
    <w:qFormat/>
    <w:rsid w:val="00BB4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7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link w:val="a4"/>
    <w:uiPriority w:val="10"/>
    <w:rsid w:val="00B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B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BB4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BB4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B25D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271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8">
    <w:name w:val="Table Grid"/>
    <w:basedOn w:val="a1"/>
    <w:uiPriority w:val="59"/>
    <w:rsid w:val="00727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71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semiHidden/>
    <w:unhideWhenUsed/>
    <w:rsid w:val="0054142F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1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353B"/>
  </w:style>
  <w:style w:type="paragraph" w:styleId="ad">
    <w:name w:val="footer"/>
    <w:basedOn w:val="a"/>
    <w:link w:val="ae"/>
    <w:uiPriority w:val="99"/>
    <w:unhideWhenUsed/>
    <w:rsid w:val="0091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3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масловец</dc:creator>
  <cp:keywords/>
  <dc:description/>
  <cp:lastModifiedBy>приемная</cp:lastModifiedBy>
  <cp:revision>6</cp:revision>
  <dcterms:created xsi:type="dcterms:W3CDTF">2021-03-25T13:56:00Z</dcterms:created>
  <dcterms:modified xsi:type="dcterms:W3CDTF">2021-04-05T08:50:00Z</dcterms:modified>
</cp:coreProperties>
</file>