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F92B58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F92B58" w:rsidRPr="00F92B58" w:rsidRDefault="00F92B58" w:rsidP="00F92B58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bookmarkStart w:id="0" w:name="_GoBack"/>
            <w:r w:rsidRPr="00F92B58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Федеральный закон от 11 июня 2021 г. № 159-ФЗ “О сельскохозяйственной продукции, сырье и продовольствии с улучшенными характеристиками”</w:t>
            </w:r>
          </w:p>
          <w:bookmarkEnd w:id="0"/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11 июня 2021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bookmarkStart w:id="1" w:name="0"/>
      <w:bookmarkEnd w:id="1"/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Принят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Государственной Думой 1 июня 2021 года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Одобрен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Советом Федерации 2 июня 2021 года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Статья 1. Предмет регулирования настоящего Федерального закона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1. Настоящий Федеральный закон устанавливает правовые основы осуществления сельскохозяйственной и иной деятельности, связанной с производством, хранением, транспортировкой и реализацией сельскохозяйственной продукции, продовольствия, промышленной и иной продукции с улучшенными характеристиками.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2. Настоящий Федеральный закон не распространяется на отношения, связанные с производством, хранением, транспортировкой и реализацией продукции охоты, рыбной продукции, произведенной на судах рыбопромыслового флота, продукции переработки древесины и иных лесных ресурсов, органической продукции.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Статья 2. Основные понятия, используемые в настоящем Федеральном законе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В целях настоящего Федерального закона используются следующие основные понятия: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1) сельскохозяйственная продукция с улучшенными характеристиками (далее - улучшенная сельскохозяйственная продукция) - сельскохозяйственная продукция и сельскохозяйственное сырье, качественные и потребительские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характеристики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которых соответствуют требованиям, установленным настоящим Федеральным законом (улучшенные характеристики), производство, хранение, транспортировка и реализация которых соответствуют требованиям настоящего Федерального закона;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2) продовольствие с улучшенными характеристиками (далее - улучшенное продовольствие) - продовольствие, качественные и потребительские характеристики которого соответствуют требованиям, установленным настоящим Федеральным законом (улучшенные характеристики), производство, хранение, транспортировка и реализация которого соответствуют требованиям настоящего Федерального закона;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lastRenderedPageBreak/>
        <w:t xml:space="preserve">3) промышленная и иная продукция с улучшенными характеристиками (далее - улучшенная промышленная и иная продукция) - применяемая при производстве улучшенной сельскохозяйственной продукции и продовольствия промышленная и иная продукция, в том числе </w:t>
      </w:r>
      <w:proofErr w:type="spell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агрохимикаты</w:t>
      </w:r>
      <w:proofErr w:type="spell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, пестициды, качественные и потребительские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характеристики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которой соответствуют требованиям, установленным настоящим Федеральным законом (улучшенные характеристики), производство, хранение, транспортировка и реализация которой соответствуют требованиям настоящего Федерального закона;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4) производители улучшенной сельскохозяйственной продукции, улучшенного продовольствия, улучшенной промышленной и иной продукции - юридические лица, физические лица, в том числе индивидуальные предприниматели, которые осуществляют деятельность, связанную с производством, хранением, транспортировкой и реализацией улучшенной сельскохозяйственной продукции, улучшенного продовольствия, улучшенной промышленной и иной продукции (далее также - улучшенные сельскохозяйственная продукция, продовольствие, промышленная и иная продукция), и включены в единый государственный реестр производителей сельскохозяйственной продукции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, продовольствия, промышленной и иной продукции с улучшенными характеристиками.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Статья 3. Правовое регулирование отношений в области производства, хранения, транспортировки и реализации улучшенных сельскохозяйственной продукции, продовольствия, промышленной и иной продукции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Правовое регулирование отношений в области производства, хранения, транспортировки и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реализации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улучшенных сельскохозяйственной продукции, продовольствия, промышленной и иной продукции осуществляется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Статья 4. Требования к производству, хранению, транспортировке и реализации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улучшенных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сельскохозяйственной продукции, продовольствия, промышленной и иной продукции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При производстве, хранении, транспортировке и реализации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улучшенных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сельскохозяйственной продукции, продовольствия, промышленной и иной продукции соблюдаются следующие основные требования: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lastRenderedPageBreak/>
        <w:t xml:space="preserve">1) производство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улучшенных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сельскохозяйственной продукции, продовольствия, промышленной и иной продукции должно быть обособлено от производства иной продукции. Допускается производство улучшенных сельскохозяйственной продукции, продовольствия, промышленной и иной продукции на оборудовании, используемом для производства иной продукции, при обеспечении производителем их </w:t>
      </w:r>
      <w:proofErr w:type="spell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несмешения</w:t>
      </w:r>
      <w:proofErr w:type="spell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 иной продукцией;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2) при производстве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улучшенных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сельскохозяйственной продукции и продовольствия применяются сельскохозяйственное сырье с улучшенными характеристиками, улучшенная промышленная и иная продукция;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3) применение при производстве улучшенных сельскохозяйственной продукции, продовольствия, промышленной и иной продукции агропромышленных и иных технологий, которые соответствуют установленным экологическим, санитарно-эпидемиологическим, ветеринарным и иным требованиям и оказывают минимальное негативное воздействие на окружающую среду;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4) запрет на применение клонирования и методов генной инженерии, генно-инженерно-модифицированных и </w:t>
      </w:r>
      <w:proofErr w:type="spell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трансгенных</w:t>
      </w:r>
      <w:proofErr w:type="spell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организмов, а также на применение продукции, изготовленной с использованием генно-инженерно-модифицированных и </w:t>
      </w:r>
      <w:proofErr w:type="spell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трансгенных</w:t>
      </w:r>
      <w:proofErr w:type="spell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организмов;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5) запрет на применение ионизирующего излучения;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6) запрет на использование упаковки, потребительской и транспортной тары, которые могут привести к загрязнению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улучшенных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сельскохозяйственной продукции, сырья и продовольствия;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7) использование повторно перерабатываемых и (или) </w:t>
      </w:r>
      <w:proofErr w:type="spell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биоразлагаемых</w:t>
      </w:r>
      <w:proofErr w:type="spell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упаковки и упаковочных материалов.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Статья 5. Особенности технического регулирования и стандартизации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улучшенных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сельскохозяйственной продукции, продовольствия, промышленной и иной продукции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1.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Подтверждение соответствия улучшенных сельскохозяйственной продукции, продовольствия, промышленной и иной продукции осуществляется в форме добровольной сертификации в соответствии с требованиями законодательства Российской Федерации о техническом регулировании в целях установления соответствия улучшенных сельскохозяйственной продукции, продовольствия, промышленной и иной продукции документам по стандартизации на улучшенные сельскохозяйственную </w:t>
      </w: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lastRenderedPageBreak/>
        <w:t>продукцию, продовольствие, промышленную и иную продукцию.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Подтверждение соответствия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улучшенных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сельскохозяйственной продукции, продовольствия, промышленной и иной продукции осуществляется в форме добровольной сертификации в порядке, установленном статьей 21 Федерального закона от 27 декабря 2002 года N 184-ФЗ "О техническом регулировании".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2. Добровольное подтверждение соответствия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улучшенных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сельскохозяйственной продукции, продовольствия, промышленной и иной продукции осуществляется юридическим лицом или индивидуальным предпринимателем, аккредитованными в соответствии с законодательством Российской Федерации об аккредитации в национальной системе аккредитации (далее - орган по сертификации).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3.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Добровольное подтверждение соответствия улучшенных сельскохозяйственной продукции, продовольствия, промышленной и иной продукции не заменяет обязательного подтверждения соответствия улучшенных сельскохозяйственной продукции, продовольствия, промышленной и иной продукции в случаях, предусмотренных актами, составляющими право Евразийского экономического союза, и законодательством Российской Федерации.</w:t>
      </w:r>
      <w:proofErr w:type="gramEnd"/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4.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Документы по стандартизации на улучшенные сельскохозяйственную продукцию, продовольствие, промышленную и иную продукцию разрабатываются с учетом требований, указанных в </w:t>
      </w:r>
      <w:hyperlink r:id="rId9" w:anchor="4" w:history="1">
        <w:r w:rsidRPr="00F92B58">
          <w:rPr>
            <w:rStyle w:val="a3"/>
            <w:rFonts w:ascii="Times New Roman" w:hAnsi="Times New Roman"/>
            <w:sz w:val="28"/>
            <w:szCs w:val="28"/>
            <w:lang w:val="ru-RU" w:eastAsia="ru-RU" w:bidi="ar-SA"/>
          </w:rPr>
          <w:t>статье 4</w:t>
        </w:r>
      </w:hyperlink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 настоящего Федерального закона.</w:t>
      </w:r>
      <w:proofErr w:type="gramEnd"/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5.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Перечень документов по стандартизации на улучшенные сельскохозяйственную продукцию, продовольствие, промышленную и иную продукцию, определяющих их качественные и количественные показатели, методы их исследования (испытания), измерений, правила их сертификации, утверждается Правительством Российской Федерации.</w:t>
      </w:r>
      <w:proofErr w:type="gramEnd"/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Статья 6. Единый государственный реестр производителей сельскохозяйственной продукции, продовольствия, промышленной и иной продукции с улучшенными характеристиками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1. Единый государственный реестр производителей сельскохозяйственной продукции, продовольствия, промышленной и иной продукции с улучшенными характеристиками (далее - реестр) создается в целях безвозмездного информирования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потребителей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о производителях улучшенных сельскохозяйственной продукции, продовольствия, промышленной и иной продукции, видах производимых ими улучшенных </w:t>
      </w: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lastRenderedPageBreak/>
        <w:t>сельскохозяйственной продукции, продовольствия, промышленной и иной продукции и содержит сведения о производителях улучшенных сельскохозяйственной продукции, продовольствия, промышленной и иной продукции, видах производимых ими улучшенных сельскохозяйственной продукции, продовольствия, промышленной и иной продукции и иные установленные настоящим Федеральным законом сведения.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2. Реестр является государственным информационным ресурсом автоматизированной информационной системы реестров, регистров и нормативно-справочной информации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 и рыболовства. Порядок ведения реестра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 Ведение реестра осуществляется в электронной форме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рыболовства, с использованием федеральных государственных информационных систем указанного федерального органа исполнительной власти.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3. Обязательному внесению в реестр подлежат следующие сведения: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1) о производителе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улучшенных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сельскохозяйственной продукции, продовольствия, промышленной и иной продукции: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а) полное и сокращенное (при наличии) наименования, фирменное наименование, основной государственный регистрационный номер и дата внесения в единый государственный реестр юридических лиц записи о создании юридического лица, идентификационный номер налогоплательщика, адрес юридического лица в пределах места нахождения юридического лица (для юридических лиц);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б) фамилия, имя, отчество (при наличии), идентификационный номер налогоплательщика, место жительства в Российской Федерации (для физических лиц);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в) фамилия, имя, отчество (при наличии), идентификационный номер налогоплательщика, место жительства в Российской Федерации, основной государственный регистрационный номер и дата внесения в единый государственный реестр индивидуальных предпринимателей записи о государственной регистрации </w:t>
      </w: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lastRenderedPageBreak/>
        <w:t>физического лица в качестве индивидуального предпринимателя (для индивидуальных предпринимателей);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2) место нахождения производства улучшенных сельскохозяйственной продукции, продовольствия, промышленной и иной продукции (кадастровый номер земельного участка (при наличии) либо объекта капитального строительства или адрес (описание местоположения) земельного участка либо объекта капитального строительства (в случае, если сведения о земельном участке либо об объекте капитального строительства не внесены в Единый государственный реестр недвижимости);</w:t>
      </w:r>
      <w:proofErr w:type="gramEnd"/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3) виды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производимых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улучшенных сельскохозяйственной продукции, продовольствия, промышленной и иной продукции;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4) регистрационный номер и дата выдачи, приостановления или прекращения действия сертификата соответствия улучшенных сельскохозяйственной продукции, продовольствия, промышленной и иной продукции (далее - сертификат соответствия), наименование выдавшего его органа по сертификации с указанием уникального номера записи об аккредитации в реестре аккредитованных лиц.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4. Перечень размещаемых в информационно-телекоммуникационных сетях общего пользования, в том числе в сети "Интернет", сведений и информации, содержащихся в реестре, а также перечень информации, размещаемой в форме открытых данных,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5.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Сведения, содержащиеся в реестре, являются общедоступными и размещаются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 и рыболовства, в информационно-телекоммуникационной сети "Интернет", в том числе в форме открытых данных.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Авторизация получателей указанных сведений не требуется.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6. Представление информации о наличии или об отсутствии сведений о производителях улучшенных сельскохозяйственной продукции, продовольствия, промышленной и иной продукции в реестре органам государственной власти, органам местного самоуправления, товаропроизводителям, юридическим лицам, физическим лицам, в том </w:t>
      </w: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lastRenderedPageBreak/>
        <w:t>числе индивидуальным предпринимателям, осуществляется в электронной форме без взимания платы.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7. Реестр взаимодействует с федеральными информационными системами, входящими в состав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в электронной форме, с другими государственными и муниципальными информационными системами, а также при необходимости с иными информационными системами, содержащими сведения, подлежащие включению в реестр.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8.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Орган по сертификации в течение трех рабочих дней со дня, следующего за днем выдачи, приостановления, прекращения действия сертификата соответствия,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сведения, предусмотренные </w:t>
      </w:r>
      <w:hyperlink r:id="rId10" w:anchor="63" w:history="1">
        <w:r w:rsidRPr="00F92B58">
          <w:rPr>
            <w:rStyle w:val="a3"/>
            <w:rFonts w:ascii="Times New Roman" w:hAnsi="Times New Roman"/>
            <w:sz w:val="28"/>
            <w:szCs w:val="28"/>
            <w:lang w:val="ru-RU" w:eastAsia="ru-RU" w:bidi="ar-SA"/>
          </w:rPr>
          <w:t>частью 3</w:t>
        </w:r>
      </w:hyperlink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 настоящей статьи, в электронной форме с применением усиленной квалифицированной электронной подписи.</w:t>
      </w:r>
      <w:proofErr w:type="gramEnd"/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Статья 7. Маркировка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улучшенных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сельскохозяйственной продукции, продовольствия, промышленной и иной продукции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1.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Производители улучшенных сельскохозяйственной продукции, продовольствия, промышленной и иной продукции после подтверждения соответствия улучшенных сельскохозяйственной продукции, продовольствия, промышленной и иной продукции, предусмотренного </w:t>
      </w:r>
      <w:hyperlink r:id="rId11" w:anchor="5" w:history="1">
        <w:r w:rsidRPr="00F92B58">
          <w:rPr>
            <w:rStyle w:val="a3"/>
            <w:rFonts w:ascii="Times New Roman" w:hAnsi="Times New Roman"/>
            <w:sz w:val="28"/>
            <w:szCs w:val="28"/>
            <w:lang w:val="ru-RU" w:eastAsia="ru-RU" w:bidi="ar-SA"/>
          </w:rPr>
          <w:t>статьей 5</w:t>
        </w:r>
      </w:hyperlink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 настоящего Федерального закона, имеют право разместить являющуюся отличительным признаком улучшенных сельскохозяйственной продукции, продовольствия, промышленной и иной продукции маркировку в виде графического изображения (знака соответствия) улучшенных сельскохозяйственной продукции, продовольствия, промышленной и иной продукции единого образца (далее также - маркировка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) на упаковке, потребительской и (или) транспортной таре улучшенных сельскохозяйственной продукции, продовольствия, промышленной и иной продукции или на прикрепленных к ней либо помещенных в нее иных носителях информации.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2.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Маркировка в виде графического изображения (знака соответствия) улучшенных сельскохозяйственной продукции, продовольствия, промышленной и иной продукции единого образца должна обеспечивать возможность нанесения и считывания сведений о </w:t>
      </w: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lastRenderedPageBreak/>
        <w:t>производителях улучшенных сельскохозяйственной продукции, продовольствия, промышленной и иной продукции и видах производимых ими улучшенных сельскохозяйственной продукции, продовольствия, промышленной и иной продукции, которые содержатся в реестре, с использованием технических средств.</w:t>
      </w:r>
      <w:proofErr w:type="gramEnd"/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3. Порядок маркировки в виде графического изображения (знака соответствия)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улучшенных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сельскохозяйственной продукции, продовольствия, промышленной и иной продукции единого образца, изображение и требования к маркировке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4.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В случае размещения маркировки в виде графического изображения (знака соответствия) улучшенных сельскохозяйственной продукции, продовольствия, промышленной и иной продукции единого образца на упаковке, потребительской и (или) транспортной таре сельскохозяйственной продукции, продовольствия, промышленной и иной продукции, соответствие которых не подтверждено в соответствии со </w:t>
      </w:r>
      <w:hyperlink r:id="rId12" w:anchor="5" w:history="1">
        <w:r w:rsidRPr="00F92B58">
          <w:rPr>
            <w:rStyle w:val="a3"/>
            <w:rFonts w:ascii="Times New Roman" w:hAnsi="Times New Roman"/>
            <w:sz w:val="28"/>
            <w:szCs w:val="28"/>
            <w:lang w:val="ru-RU" w:eastAsia="ru-RU" w:bidi="ar-SA"/>
          </w:rPr>
          <w:t>статьей 5</w:t>
        </w:r>
      </w:hyperlink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 настоящего Федерального закона либо действие сертификата соответствия которых приостановлено или прекращено, производитель таких сельскохозяйственной продукции, продовольствия, промышленной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и иной продукции, разместивший указанную маркировку, несет ответственность, предусмотренную законодательством Российской Федерации.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Статья 8. Государственная поддержка производителей улучшенной сельскохозяйственной продукции и улучшенного продовольствия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Государственная поддержка производителей улучшенной сельскохозяйственной продукции и улучшенного продовольствия обеспечивается в порядке и формах, которые предусмотрены Федеральным законом от 29 декабря 2006 года N 264-ФЗ "О развитии сельского хозяйства".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Статья 9. Информационное и методическое обеспечение в сфере производства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улучшенных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сельскохозяйственной продукции и продовольствия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и подведомственные ему федеральные государственные бюджетные учреждения осуществляют информационное и </w:t>
      </w: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lastRenderedPageBreak/>
        <w:t xml:space="preserve">методическое обеспечение в сфере производства </w:t>
      </w:r>
      <w:proofErr w:type="gramStart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улучшенных</w:t>
      </w:r>
      <w:proofErr w:type="gramEnd"/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 xml:space="preserve"> сельскохозяйственной продукции и продовольствия.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2. Информационное и методическое обеспечение в сфере производства улучшенных сельскохозяйственной продукции и продовольствия включает в себя информирование о научных исследованиях и об экспериментальных разработках, касающихся улучшенных сельскохозяйственной продукции и продовольствия, и организацию оказания консультационных услуг по вопросам, связанным с производством улучшенных сельскохозяйственной продукции и продовольствия.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Статья 10. Вступление в силу настоящего Федерального закона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Настоящий Федеральный закон вступает в силу с 1 марта 2022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7"/>
        <w:gridCol w:w="4157"/>
      </w:tblGrid>
      <w:tr w:rsidR="00F92B58" w:rsidRPr="00F92B58" w:rsidTr="0067078B">
        <w:tc>
          <w:tcPr>
            <w:tcW w:w="2500" w:type="pct"/>
            <w:hideMark/>
          </w:tcPr>
          <w:p w:rsidR="00F92B58" w:rsidRPr="00F92B58" w:rsidRDefault="00F92B58" w:rsidP="00F92B58">
            <w:pPr>
              <w:spacing w:line="360" w:lineRule="auto"/>
              <w:jc w:val="both"/>
              <w:rPr>
                <w:rFonts w:ascii="Times New Roman" w:hAnsi="Times New Roman"/>
                <w:color w:val="22252D"/>
                <w:sz w:val="28"/>
                <w:szCs w:val="28"/>
                <w:lang w:val="ru-RU" w:eastAsia="ru-RU" w:bidi="ar-SA"/>
              </w:rPr>
            </w:pPr>
            <w:r w:rsidRPr="00F92B58">
              <w:rPr>
                <w:rFonts w:ascii="Times New Roman" w:hAnsi="Times New Roman"/>
                <w:color w:val="22252D"/>
                <w:sz w:val="28"/>
                <w:szCs w:val="28"/>
                <w:lang w:val="ru-RU" w:eastAsia="ru-RU" w:bidi="ar-SA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F92B58" w:rsidRPr="00F92B58" w:rsidRDefault="00F92B58" w:rsidP="00F92B58">
            <w:pPr>
              <w:spacing w:line="360" w:lineRule="auto"/>
              <w:jc w:val="both"/>
              <w:rPr>
                <w:rFonts w:ascii="Times New Roman" w:hAnsi="Times New Roman"/>
                <w:color w:val="22252D"/>
                <w:sz w:val="28"/>
                <w:szCs w:val="28"/>
                <w:lang w:val="ru-RU" w:eastAsia="ru-RU" w:bidi="ar-SA"/>
              </w:rPr>
            </w:pPr>
            <w:r w:rsidRPr="00F92B58">
              <w:rPr>
                <w:rFonts w:ascii="Times New Roman" w:hAnsi="Times New Roman"/>
                <w:color w:val="22252D"/>
                <w:sz w:val="28"/>
                <w:szCs w:val="28"/>
                <w:lang w:val="ru-RU" w:eastAsia="ru-RU" w:bidi="ar-SA"/>
              </w:rPr>
              <w:t>В. Путин</w:t>
            </w:r>
          </w:p>
        </w:tc>
      </w:tr>
    </w:tbl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Москва, Кремль</w:t>
      </w: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11 июня 2021 года</w:t>
      </w:r>
    </w:p>
    <w:p w:rsid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  <w:r w:rsidRPr="00F92B58">
        <w:rPr>
          <w:rFonts w:ascii="Times New Roman" w:hAnsi="Times New Roman"/>
          <w:color w:val="22252D"/>
          <w:sz w:val="28"/>
          <w:szCs w:val="28"/>
          <w:lang w:val="ru-RU" w:eastAsia="ru-RU" w:bidi="ar-SA"/>
        </w:rPr>
        <w:t>№ 159-ФЗ</w:t>
      </w:r>
    </w:p>
    <w:p w:rsid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17516F" w:rsidRDefault="009124FE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</w:t>
      </w:r>
      <w:r w:rsidR="0017516F"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9124F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9124FE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35-82-05,75-21-02,75-21-05</w:t>
      </w:r>
    </w:p>
    <w:p w:rsidR="00727C5D" w:rsidRPr="00727C5D" w:rsidRDefault="009124FE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</w:t>
      </w:r>
      <w:hyperlink r:id="rId14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5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8A" w:rsidRDefault="00F95A8A" w:rsidP="005E61A5">
      <w:r>
        <w:separator/>
      </w:r>
    </w:p>
  </w:endnote>
  <w:endnote w:type="continuationSeparator" w:id="0">
    <w:p w:rsidR="00F95A8A" w:rsidRDefault="00F95A8A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3446AC">
        <w:pPr>
          <w:pStyle w:val="aa"/>
          <w:jc w:val="center"/>
        </w:pPr>
        <w:r>
          <w:fldChar w:fldCharType="begin"/>
        </w:r>
        <w:r w:rsidR="00BC4C00">
          <w:instrText xml:space="preserve"> PAGE   \* MERGEFORMAT </w:instrText>
        </w:r>
        <w:r>
          <w:fldChar w:fldCharType="separate"/>
        </w:r>
        <w:r w:rsidR="00F92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8A" w:rsidRDefault="00F95A8A" w:rsidP="005E61A5">
      <w:r>
        <w:separator/>
      </w:r>
    </w:p>
  </w:footnote>
  <w:footnote w:type="continuationSeparator" w:id="0">
    <w:p w:rsidR="00F95A8A" w:rsidRDefault="00F95A8A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BC4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446AC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4F2957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399E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0AD7"/>
    <w:rsid w:val="00836436"/>
    <w:rsid w:val="00837072"/>
    <w:rsid w:val="00844B9C"/>
    <w:rsid w:val="00853AF1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124FE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D697B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0FF6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B519F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2B58"/>
    <w:rsid w:val="00F94659"/>
    <w:rsid w:val="00F95A8A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400788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400788577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arant.ru/products/ipo/prime/doc/40078857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400788577/" TargetMode="External"/><Relationship Id="rId14" Type="http://schemas.openxmlformats.org/officeDocument/2006/relationships/hyperlink" Target="http://www.stav-ik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CFCC-09EB-482C-9CE9-5A698E88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18631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29</cp:revision>
  <cp:lastPrinted>2021-08-25T11:17:00Z</cp:lastPrinted>
  <dcterms:created xsi:type="dcterms:W3CDTF">2016-03-28T07:04:00Z</dcterms:created>
  <dcterms:modified xsi:type="dcterms:W3CDTF">2021-11-29T12:00:00Z</dcterms:modified>
</cp:coreProperties>
</file>