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90" w:rsidRDefault="00936990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936990" w:rsidRDefault="0093699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936990" w:rsidRDefault="00936990">
      <w:pPr>
        <w:pStyle w:val="ConsPlusTitle"/>
        <w:jc w:val="both"/>
      </w:pPr>
    </w:p>
    <w:p w:rsidR="00936990" w:rsidRDefault="00936990">
      <w:pPr>
        <w:pStyle w:val="ConsPlusTitle"/>
        <w:jc w:val="center"/>
      </w:pPr>
      <w:r>
        <w:t>ПОСТАНОВЛЕНИЕ</w:t>
      </w:r>
    </w:p>
    <w:p w:rsidR="00936990" w:rsidRDefault="00936990">
      <w:pPr>
        <w:pStyle w:val="ConsPlusTitle"/>
        <w:jc w:val="center"/>
      </w:pPr>
      <w:r>
        <w:t>от 29 апреля 2020 г. N 224-п</w:t>
      </w:r>
    </w:p>
    <w:p w:rsidR="00936990" w:rsidRDefault="00936990">
      <w:pPr>
        <w:pStyle w:val="ConsPlusTitle"/>
        <w:jc w:val="both"/>
      </w:pPr>
    </w:p>
    <w:p w:rsidR="00936990" w:rsidRDefault="00936990">
      <w:pPr>
        <w:pStyle w:val="ConsPlusTitle"/>
        <w:jc w:val="center"/>
      </w:pPr>
      <w:r>
        <w:t>ОБ УТВЕРЖДЕНИИ ПОРЯДКА ПРЕДОСТАВЛЕНИЯ ЗА СЧЕТ СРЕДСТВ</w:t>
      </w:r>
    </w:p>
    <w:p w:rsidR="00936990" w:rsidRDefault="00936990">
      <w:pPr>
        <w:pStyle w:val="ConsPlusTitle"/>
        <w:jc w:val="center"/>
      </w:pPr>
      <w:r>
        <w:t>БЮДЖЕТА СТАВРОПОЛЬСКОГО КРАЯ СУБСИДИЙ НА ВОЗМЕЩЕНИЕ</w:t>
      </w:r>
    </w:p>
    <w:p w:rsidR="00936990" w:rsidRDefault="00936990">
      <w:pPr>
        <w:pStyle w:val="ConsPlusTitle"/>
        <w:jc w:val="center"/>
      </w:pPr>
      <w:r>
        <w:t>ЧАСТИ ЗАТРАТ НА ПОДДЕРЖКУ ЭЛИТНОГО СЕМЕНОВОДСТВА</w:t>
      </w:r>
    </w:p>
    <w:p w:rsidR="00936990" w:rsidRDefault="00936990">
      <w:pPr>
        <w:pStyle w:val="ConsPlusNormal"/>
      </w:pPr>
    </w:p>
    <w:p w:rsidR="00936990" w:rsidRDefault="00936990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936990" w:rsidRPr="00E5211F" w:rsidRDefault="00936990">
      <w:pPr>
        <w:pStyle w:val="ConsPlusNormal"/>
        <w:rPr>
          <w:sz w:val="16"/>
          <w:szCs w:val="16"/>
        </w:rPr>
      </w:pPr>
    </w:p>
    <w:p w:rsidR="00936990" w:rsidRDefault="00936990" w:rsidP="00E5211F">
      <w:pPr>
        <w:pStyle w:val="ConsPlusNormal"/>
        <w:ind w:firstLine="539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Ставропольского края субсидий на возмещение части затрат на поддержку элитного семеноводства.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2. Контроль за выполнением настоящего постановления возложить на первого заместителя председателя Правительства Ставропольского края Великданя Н.Т. и заместителя председателя Правительства Ставропольского края - министра финансов Ставропольского края Калинченко Л.А.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36990" w:rsidRDefault="00936990">
      <w:pPr>
        <w:pStyle w:val="ConsPlusNormal"/>
      </w:pPr>
    </w:p>
    <w:p w:rsidR="00936990" w:rsidRDefault="00936990">
      <w:pPr>
        <w:pStyle w:val="ConsPlusNormal"/>
        <w:jc w:val="right"/>
      </w:pPr>
      <w:r>
        <w:t>Губернатор</w:t>
      </w:r>
    </w:p>
    <w:p w:rsidR="00936990" w:rsidRDefault="00936990">
      <w:pPr>
        <w:pStyle w:val="ConsPlusNormal"/>
        <w:jc w:val="right"/>
      </w:pPr>
      <w:r>
        <w:t>Ставропольского края</w:t>
      </w:r>
    </w:p>
    <w:p w:rsidR="00936990" w:rsidRDefault="00936990">
      <w:pPr>
        <w:pStyle w:val="ConsPlusNormal"/>
        <w:jc w:val="right"/>
      </w:pPr>
      <w:r>
        <w:t>В.В.ВЛАДИМИРОВ</w:t>
      </w:r>
    </w:p>
    <w:p w:rsidR="00936990" w:rsidRDefault="00936990">
      <w:pPr>
        <w:pStyle w:val="ConsPlusNormal"/>
      </w:pPr>
    </w:p>
    <w:p w:rsidR="00936990" w:rsidRDefault="00936990">
      <w:pPr>
        <w:pStyle w:val="ConsPlusNormal"/>
      </w:pPr>
    </w:p>
    <w:p w:rsidR="00936990" w:rsidRDefault="00936990">
      <w:pPr>
        <w:pStyle w:val="ConsPlusNormal"/>
        <w:jc w:val="right"/>
        <w:outlineLvl w:val="0"/>
      </w:pPr>
      <w:r>
        <w:t>Утвержден</w:t>
      </w:r>
    </w:p>
    <w:p w:rsidR="00936990" w:rsidRDefault="00936990">
      <w:pPr>
        <w:pStyle w:val="ConsPlusNormal"/>
        <w:jc w:val="right"/>
      </w:pPr>
      <w:r>
        <w:t>постановлением</w:t>
      </w:r>
    </w:p>
    <w:p w:rsidR="00936990" w:rsidRDefault="00936990">
      <w:pPr>
        <w:pStyle w:val="ConsPlusNormal"/>
        <w:jc w:val="right"/>
      </w:pPr>
      <w:r>
        <w:t>Правительства Ставропольского края</w:t>
      </w:r>
    </w:p>
    <w:p w:rsidR="00936990" w:rsidRDefault="00936990">
      <w:pPr>
        <w:pStyle w:val="ConsPlusNormal"/>
        <w:jc w:val="right"/>
      </w:pPr>
      <w:r>
        <w:t>от 29 апреля 2020 г. N 224-п</w:t>
      </w:r>
    </w:p>
    <w:p w:rsidR="00936990" w:rsidRPr="00E5211F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Title"/>
        <w:jc w:val="center"/>
      </w:pPr>
      <w:bookmarkStart w:id="0" w:name="P29"/>
      <w:bookmarkEnd w:id="0"/>
      <w:r>
        <w:t>ПОРЯДОК</w:t>
      </w:r>
    </w:p>
    <w:p w:rsidR="00936990" w:rsidRDefault="00936990">
      <w:pPr>
        <w:pStyle w:val="ConsPlusTitle"/>
        <w:jc w:val="center"/>
      </w:pPr>
      <w:r>
        <w:t>ПРЕДОСТАВЛЕНИЯ ЗА СЧЕТ СРЕДСТВ БЮДЖЕТА СТАВРОПОЛЬСКОГО КРАЯ</w:t>
      </w:r>
    </w:p>
    <w:p w:rsidR="00936990" w:rsidRDefault="00936990">
      <w:pPr>
        <w:pStyle w:val="ConsPlusTitle"/>
        <w:jc w:val="center"/>
      </w:pPr>
      <w:r>
        <w:t>СУБСИДИЙ НА ВОЗМЕЩЕНИЕ ЧАСТИ ЗАТРАТ НА ПОДДЕРЖКУ ЭЛИТНОГО</w:t>
      </w:r>
    </w:p>
    <w:p w:rsidR="00936990" w:rsidRDefault="00936990">
      <w:pPr>
        <w:pStyle w:val="ConsPlusTitle"/>
        <w:jc w:val="center"/>
      </w:pPr>
      <w:r>
        <w:t>СЕМЕНОВОДСТВА</w:t>
      </w:r>
    </w:p>
    <w:p w:rsidR="00936990" w:rsidRPr="00E5211F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Настоящий Порядок определяет условия и механизм предоставления за счет средств бюджета Ставропольского края субсидий на возмещение части затрат на поддержку элитного семеноводства (без учета налога на </w:t>
      </w:r>
      <w:r>
        <w:lastRenderedPageBreak/>
        <w:t>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 (далее соответственно - краевой бюджет, субсидия).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Возмещению подлежат затраты на приобретение элитных семян сельскохозяйственных культур для посева в текущем финансовом году.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2. Предоставление субсидии осуществляется за счет средств краевого бюджета, предусмотренных на цель, указанную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настоящего Порядка, законом Ставропольского края о краевом бюджете на текущий финансовый год и плановый период, 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Ставропольского края "Развитие сельского хозяйства", утвержденной постановлением Правительства Ставропольского края от 28 декабря 2018 г. N 620-п (далее - программа), включая субсидии, поступившие из федерального бюджета в рамках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3. Субсидии предоставляются сельскохозяйственным товаропроизводителям, признанным таковыми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за исключением граждан, ведущих личное подсобное хозяйство, и сельскохозяйственных кредитных потребительских кооперативов, зарегистрированным и осуществляющим свою деятельность на территории Ставропольского края,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соответственно - получатель, минсельхоз края, реестр субъектов государственной поддержки).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4. Субсидии предоставляются получателям минсельхозом края в пределах средств краевого бюджета, предусмотренных на цель, указанную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настоящего Порядка, законом Ставропольского края о краевом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субсидии, в объемах, пропорциональных посевной площади, засеянной элитными семенами сельскохозяйственных культур, по ставке, устанавливаемой минсельхозом края на 1 гектар посевной площади, засеянной элитными семенами, под сельскохозяйственными культурами (далее - ставка), но не более размера фактических затрат, произведенных получателями.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Ставка на 1 гектар посевной площади, засеянной элитными семенами, под сельскохозяйственными культурами рассчитывается по следующей формуле:</w:t>
      </w:r>
    </w:p>
    <w:p w:rsidR="00936990" w:rsidRPr="00E5211F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Normal"/>
        <w:ind w:firstLine="540"/>
        <w:jc w:val="both"/>
      </w:pPr>
      <w:r>
        <w:t>Ст = V / S</w:t>
      </w:r>
      <w:r>
        <w:rPr>
          <w:vertAlign w:val="subscript"/>
        </w:rPr>
        <w:t>э</w:t>
      </w:r>
      <w:r>
        <w:t>, где</w:t>
      </w:r>
    </w:p>
    <w:p w:rsidR="00936990" w:rsidRPr="00E5211F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Normal"/>
        <w:ind w:firstLine="540"/>
        <w:jc w:val="both"/>
      </w:pPr>
      <w:r>
        <w:t>Ст - ставка на 1 гектар посевной площади, засеянной элитными семенами, под сельскохозяйственными культурами;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V - </w:t>
      </w:r>
      <w:r w:rsidRPr="00E5211F">
        <w:rPr>
          <w:sz w:val="16"/>
          <w:szCs w:val="16"/>
        </w:rPr>
        <w:t>объем</w:t>
      </w:r>
      <w:r>
        <w:t xml:space="preserve"> бюджетных ассигнований, направляемых на предоставление субсидии;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S</w:t>
      </w:r>
      <w:r>
        <w:rPr>
          <w:vertAlign w:val="subscript"/>
        </w:rPr>
        <w:t>э</w:t>
      </w:r>
      <w:r>
        <w:t xml:space="preserve"> - посевная площадь, засеянная элитными семенами, под сельскохозяйственными культурами.</w:t>
      </w:r>
    </w:p>
    <w:p w:rsidR="00936990" w:rsidRDefault="00936990">
      <w:pPr>
        <w:pStyle w:val="ConsPlusNormal"/>
        <w:spacing w:before="280"/>
        <w:ind w:firstLine="540"/>
        <w:jc w:val="both"/>
      </w:pPr>
      <w:bookmarkStart w:id="2" w:name="P46"/>
      <w:bookmarkEnd w:id="2"/>
      <w:r w:rsidRPr="00E5211F">
        <w:rPr>
          <w:b/>
          <w:u w:val="single"/>
        </w:rPr>
        <w:t>5. Субсидия предоставляется получателю при соблюдении им следующих условий</w:t>
      </w:r>
      <w:r>
        <w:t>: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1) представление получателем - юридическим лицом в минсельхоз края отчетности о финансово-экономическом состоянии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ведения учета субъектов государственной поддержки развития сельского хозяйства в Ставропольском крае, утвержденным постановлением Правительства Ставропольского края от 18 февраля 2009 г. N 36-п (далее - Порядок ведения учета субъектов государственной поддержки);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2) представление получателем - индивидуальным предпринимателем (крестьянским (фермерским) хозяйством) в минсельхоз края информации о производственной деятельности в соответствии с Порядком ведения учета субъектов государственной поддержки;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3) наличие у получателя на территории Ставропольского края посевной площади под сельскохозяйственными культурами, сорта которых внесены в Государственный реестр селекционных достижений, допущенных к использованию, по конкретному региону допуска (для защищенного грунта - по световой зоне);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4) наличие у получателя на территории Ставропольского края земельного участка (земельных участков) под сельскохозяйственными культурами, на который (которые) зарегистрировано право получателя;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5) приобретение и посев получателем элитных семян сельскохозяйственных культур в текущем финансовом году;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6) отсутствие у получателя на дату не ранее чем за 30 календарных дней до даты подачи заявления о предоставлении субсидии, содержащего сведения об объеме приобретенных и посеянных элитных семян сельскохозяйственных культур, по форме, утверждаемой минсельхозом края (далее -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7) отсутствие в отношении получателя - юридического лица на дату не ранее чем за 30 календарных дней до даты подачи заявления процесса реорганизации, ликвидации, в отношении него не введена процедура банкротства, деятельность получателя не приостановлена в порядке, </w:t>
      </w:r>
      <w:r>
        <w:lastRenderedPageBreak/>
        <w:t>предусмотренном законодательством Российской Федерации;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8) отсутствие в отношении получателя - индивидуального предпринимателя на дату не ранее чем за 30 календарных дней до даты подачи заявления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9) отсутствие у получателя на дату не ранее чем за 30 календарных дней до даты подачи заявления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10) соответствие получателя требованиям, предусмотренным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3" w:name="P57"/>
      <w:bookmarkEnd w:id="3"/>
      <w:r w:rsidRPr="00E5211F">
        <w:rPr>
          <w:b/>
          <w:u w:val="single"/>
        </w:rPr>
        <w:t>6. Получатель на дату не ранее чем за 30 календарных дней до даты подачи заявления должен соответствовать следующим требованиям</w:t>
      </w:r>
      <w:r>
        <w:t>: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1) получатель не получает средства краевого бюджета в соответствии с иными нормативными правовыми актами Ставропольского края на цель, указанную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2)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36990" w:rsidRPr="00E5211F" w:rsidRDefault="00936990">
      <w:pPr>
        <w:pStyle w:val="ConsPlusNormal"/>
        <w:spacing w:before="280"/>
        <w:ind w:firstLine="540"/>
        <w:jc w:val="both"/>
        <w:rPr>
          <w:b/>
          <w:u w:val="single"/>
        </w:rPr>
      </w:pPr>
      <w:bookmarkStart w:id="4" w:name="P60"/>
      <w:bookmarkEnd w:id="4"/>
      <w:r w:rsidRPr="00E5211F">
        <w:rPr>
          <w:b/>
          <w:u w:val="single"/>
        </w:rPr>
        <w:t>7. Предоставление субсидии получателю осуществляется на основании следующих документов: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5" w:name="P61"/>
      <w:bookmarkEnd w:id="5"/>
      <w:r>
        <w:t>1) заявление;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2) копии договоров (соглашений) на приобретение элитных семян сельскохозяйственных культур в текущем финансовом году с приложением копий счетов и (или) счетов-фактур либо универсального передаточного документа, товарных накладных, платежных поручений, подтверждающих оплату получателем приобретенных элитных семян сельскохозяйственных культур в полном объеме, заверенные руководителем получателя;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3) копии сертификатов соответствия на элитные семена сельскохозяйственных культур, выданные органами по сертификации семян, заверенные руководителем получателя;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lastRenderedPageBreak/>
        <w:t xml:space="preserve">4) копии актов расхода семян и посадочного материала по </w:t>
      </w:r>
      <w:hyperlink r:id="rId11" w:history="1">
        <w:r>
          <w:rPr>
            <w:color w:val="0000FF"/>
          </w:rPr>
          <w:t>форме N СП-13</w:t>
        </w:r>
      </w:hyperlink>
      <w:r>
        <w:t>, утвержденной постановлением Государственного комитета Российской Федерации по статистике от 29 сентября 1997 г. N 68, подтверждающих посев получателем элитных семян сельскохозяйственных культур, заверенные руководителем получателя (указанный документ не представляется крестьянскими (фермерскими) хозяйствами);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5) копия сведений о сборе урожая сельскохозяйственных культур по </w:t>
      </w:r>
      <w:hyperlink r:id="rId12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29-СХ или копия сведений о сборе урожая сельскохозяйственных культур по </w:t>
      </w:r>
      <w:hyperlink r:id="rId13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2-фермер за текущий финансовый год и (или) за отчетный финансовый год, заверенные руководителем получателя;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6) справка о применяемой получателем на дату не ранее чем за 30 календарных дней до даты подачи заявления системе налогообложения и уплате налога на добавленную стоимость или об использовании получателем права на освобождение от исполнения обязанностей налогоплательщика, связанных с исчислением и уплатой налога на добавленную стоимость, по форме, утверждаемой минсельхозом края;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7) справка, подтверждающая на дату не ранее чем за 30 календарных дней до даты подачи заявления отсутствие у получателя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по форме, утверждаемой минсельхозом края;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8) справка, подтверждающая на дату не ранее чем за 30 календарных дней до даты подачи заявления, что получатель не получает средства краевого бюджета в соответствии с иными нормативными правовыми актами Ставропольского края на цель, указанную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настоящего Порядка, по форме, утверждаемой минсельхозом края;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9) справка, подтверждающая на дату не ранее чем за 30 календарных дней до даты подачи заявления,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утверждаемой минсельхозом края;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6" w:name="P70"/>
      <w:bookmarkEnd w:id="6"/>
      <w:r>
        <w:lastRenderedPageBreak/>
        <w:t>10) справка, подтверждающая на дату не ранее чем за 30 календарных дней до даты подачи заявления, что деятельность получателя - юридического лица не приостановлена в порядке, установленном законодательством Российской Федерации;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7" w:name="P71"/>
      <w:bookmarkEnd w:id="7"/>
      <w:r>
        <w:t>11) документ, подтверждающий на дату не ранее чем за 30 календарных дней до даты подачи заявления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на налоговый учет;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12)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30 календарных дней до даты подачи заявления;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8" w:name="P73"/>
      <w:bookmarkEnd w:id="8"/>
      <w:r>
        <w:t>13) выписка из Единого государственного реестра недвижимости, содержащая сведения о зарегистрированных правах получателя на используемый (используемые) для выращивания сельскохозяйственной продукции земельный участок (земельные участки), выданная на дату не ранее чем за 30 календарных дней до даты подачи заявления.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9" w:name="P74"/>
      <w:bookmarkEnd w:id="9"/>
      <w:r>
        <w:t xml:space="preserve">8. </w:t>
      </w:r>
      <w:r w:rsidRPr="00E5211F">
        <w:rPr>
          <w:b/>
        </w:rPr>
        <w:t>Документы</w:t>
      </w:r>
      <w:r>
        <w:t xml:space="preserve">, предусмотренные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Порядка, </w:t>
      </w:r>
      <w:r w:rsidRPr="00E5211F">
        <w:rPr>
          <w:b/>
        </w:rPr>
        <w:t>представляются получателем в минсельхоз края</w:t>
      </w:r>
      <w:r>
        <w:t xml:space="preserve"> непосредственно или через многофункциональный центр предоставления государственных и муниципальных услуг в Ставропольском крае (далее - многофункциональный центр) </w:t>
      </w:r>
      <w:r w:rsidRPr="00E5211F">
        <w:rPr>
          <w:b/>
          <w:u w:val="single"/>
        </w:rPr>
        <w:t>в срок с 01 августа по 15 ноября текущего финансового года</w:t>
      </w:r>
      <w:r>
        <w:t>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Минсельхоз края в течение 5 рабочих дней со дня поступления документов, предусмотренных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Порядка, в рамках межведомственного информационного взаимодействия запрашивает в: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10" w:name="P76"/>
      <w:bookmarkEnd w:id="10"/>
      <w:r>
        <w:t>Управлении Федеральной налоговой службы по Ставропольскому краю - 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сведения о юридическом лице, содержащиеся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bookmarkStart w:id="11" w:name="P77"/>
      <w:bookmarkEnd w:id="11"/>
      <w:r>
        <w:t xml:space="preserve">Управлении Федеральной службы государственной регистрации, кадастра и картографии по Ставропольскому краю - сведения, содержащиеся в Едином государственном реестре недвижимости о зарегистрированных </w:t>
      </w:r>
      <w:r>
        <w:lastRenderedPageBreak/>
        <w:t>правах получателя на используемый (используемые) для выращивания сельскохозяйственной продукции земельный участок (земельные участки).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Получатель вправе представить документы, предусмотренные </w:t>
      </w:r>
      <w:hyperlink w:anchor="P71" w:history="1">
        <w:r>
          <w:rPr>
            <w:color w:val="0000FF"/>
          </w:rPr>
          <w:t>подпунктами "11"</w:t>
        </w:r>
      </w:hyperlink>
      <w:r>
        <w:t xml:space="preserve"> - </w:t>
      </w:r>
      <w:hyperlink w:anchor="P73" w:history="1">
        <w:r>
          <w:rPr>
            <w:color w:val="0000FF"/>
          </w:rPr>
          <w:t>"13" пункта 7</w:t>
        </w:r>
      </w:hyperlink>
      <w:r>
        <w:t xml:space="preserve"> настоящего Порядка, самостоятельно одновременно с документами, предусмотренными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 xml:space="preserve">При представлении получателем документов, предусмотренных </w:t>
      </w:r>
      <w:hyperlink w:anchor="P71" w:history="1">
        <w:r>
          <w:rPr>
            <w:color w:val="0000FF"/>
          </w:rPr>
          <w:t>подпунктами "11"</w:t>
        </w:r>
      </w:hyperlink>
      <w:r>
        <w:t xml:space="preserve"> - </w:t>
      </w:r>
      <w:hyperlink w:anchor="P73" w:history="1">
        <w:r>
          <w:rPr>
            <w:color w:val="0000FF"/>
          </w:rPr>
          <w:t>"13" пункта 7</w:t>
        </w:r>
      </w:hyperlink>
      <w:r>
        <w:t xml:space="preserve"> настоящего Порядка, минсельхоз края межведомственные запросы не направляет.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Документы, предусмотренные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Порядка, могут быть направлены получателем в минсельхоз края непосредственно или через многофункциональный центр в форме электронных документов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9. Порядок приема и регистрации документов, предусмотренных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Порядка, осуществляется в случае их представления: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в минсельхоз края непосредственно - в соответствии с </w:t>
      </w:r>
      <w:hyperlink w:anchor="P84" w:history="1">
        <w:r>
          <w:rPr>
            <w:color w:val="0000FF"/>
          </w:rPr>
          <w:t>абзацем первым пункта 10</w:t>
        </w:r>
      </w:hyperlink>
      <w:r>
        <w:t xml:space="preserve"> настоящего Порядка;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через многофункциональный центр - в порядке, установленном законодательством Российской Федерации.</w:t>
      </w:r>
    </w:p>
    <w:p w:rsidR="00936990" w:rsidRDefault="00936990">
      <w:pPr>
        <w:pStyle w:val="ConsPlusNormal"/>
        <w:spacing w:before="280"/>
        <w:ind w:firstLine="540"/>
        <w:jc w:val="both"/>
      </w:pPr>
      <w:bookmarkStart w:id="12" w:name="P84"/>
      <w:bookmarkEnd w:id="12"/>
      <w:r>
        <w:t>10. Минсельхоз края регистрирует заявление в день его поступления в минсельхоз края в порядке очередности поступления заявлений в журнале регистрации заявлений, листы которого должны быть пронумерованы, прошнурованы и скреплены печатью минсельхоза края (далее - журнал регистрации).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Документы, предусмотренные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Порядка, рассматриваются минсельхозом края в течение 10 рабочих дней со дня окончания срока их приема.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11. По результатам рассмотрения документов, представляемых получателями в соответствии с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Порядка, и поступивших сведений, указанных в </w:t>
      </w:r>
      <w:hyperlink w:anchor="P7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7" w:history="1">
        <w:r>
          <w:rPr>
            <w:color w:val="0000FF"/>
          </w:rPr>
          <w:t>четвертом пункта 8</w:t>
        </w:r>
      </w:hyperlink>
      <w:r>
        <w:t xml:space="preserve"> настоящего Порядка, минсельхоз края в течение 10 рабочих дней со дня окончания срока приема документов, предусмотренных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Порядка, составляет сводный реестр получателей на выплату субсидий по форме, утверждаемой минсельхозом края (далее - сводный реестр), и утверждает ставку.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В течение 2 рабочих дней после утверждения ставки минсельхоз края </w:t>
      </w:r>
      <w:r>
        <w:lastRenderedPageBreak/>
        <w:t>направляет получателям, включенным в сводный реестр, письменные уведомления о предоставлении субсидии с указанием причитающегося размера субсидии и необходимости заключения с минсельхозом края соглашений о предоставлении субсидии (далее для целей настоящего раздела соответственно - соглашение, уведомление о заключении соглашения) (вместе с проектами соглашений) в соответствии с типовой формой соглашения, утверждаемой министерством финансов Ставропольского края (далее - минфин края).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Получатель в течение 2 рабочих дней со дня получения уведомления о заключении соглашения заключает с минсельхозом края соглашение или извещает минсельхоз края об отказе от заключения соглашения.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>В случае увеличения в текущем финансовом году объема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субсидий, размер субсидии для каждого получателя подлежит изменению путем перерасчета ставки, но не более размера фактических затрат, произведенных получателем в текущем финансовом году.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Минсельхоз края в течение 5 рабочих дней со дня вступления в силу закона Ставропольского края о краевом бюджете на текущий финансовый год и плановый период, предусматривающего увеличение объема средств на предоставление субсидий, производит перерасчет ставки в порядке, установленном настоящим Порядком для расчета ставки.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В случае перерасчета ставки минсельхоз края в течение 3 рабочих дней со дня ее перерасчета составляет дополнительный сводный реестр получателей на выплату субсидий по форме, утверждаемой минсельхозом края (далее - дополнительный сводный реестр), и направляет получателям письменные уведомления об изменении размера субсидии, рассчитанного как разница между начисленным размером субсидии и ранее выплаченным размером субсидии, с указанием причитающегося размера субсидии и необходимости заключения с минсельхозом края дополнительного соглашения к соглашению (далее - уведомление о заключении дополнительного соглашения к соглашению) (вместе с проектом дополнительного соглашения к соглашению) в соответствии с типовой формой дополнительного соглашения к соглашению, утверждаемой минфином края.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Получатель в течение 2 рабочих дней со дня получения уведомления о заключении дополнительного соглашения к соглашению заключает с минсельхозом края дополнительное соглашение к соглашению или извещает минсельхоз края об отказе от заключения дополнительного соглашения к соглашению.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lastRenderedPageBreak/>
        <w:t>12. Минсельхоз края отказывает получателю в предоставлении субсидии в случае: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>невключения получателя в реестр субъектов государственной поддержки;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невыполнения получателем условий, предусмотренных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нарушения получателем срока приема документов, предусмотренных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Порядка, указанного в </w:t>
      </w:r>
      <w:hyperlink w:anchor="P74" w:history="1">
        <w:r>
          <w:rPr>
            <w:color w:val="0000FF"/>
          </w:rPr>
          <w:t>абзаце первом пункта 8</w:t>
        </w:r>
      </w:hyperlink>
      <w:r>
        <w:t xml:space="preserve"> настоящего Порядка;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наличия в документах, предусмотренных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Порядка, недостоверной информации;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непредставления получателем документов, предусмотренных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 (представления их не в полном объеме), или несоответствия представленных документов требованиям, предусмотренным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936990" w:rsidRDefault="00936990" w:rsidP="00E5211F">
      <w:pPr>
        <w:pStyle w:val="ConsPlusNormal"/>
        <w:spacing w:before="120"/>
        <w:ind w:firstLine="539"/>
        <w:jc w:val="both"/>
      </w:pPr>
      <w:r>
        <w:t xml:space="preserve">В случае отказа получателю в предоставлении субсидии минсельхоз края делает соответствующую запись в журнале регистрации. При этом получателю в течение 10 рабочих дней со дня окончания срока приема документов, предусмотренных </w:t>
      </w:r>
      <w:hyperlink w:anchor="P6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70" w:history="1">
        <w:r>
          <w:rPr>
            <w:color w:val="0000FF"/>
          </w:rPr>
          <w:t>"10" пункта 7</w:t>
        </w:r>
      </w:hyperlink>
      <w:r>
        <w:t xml:space="preserve"> настоящего Порядка, указанного в </w:t>
      </w:r>
      <w:hyperlink w:anchor="P74" w:history="1">
        <w:r>
          <w:rPr>
            <w:color w:val="0000FF"/>
          </w:rPr>
          <w:t>абзаце первом пункта 8</w:t>
        </w:r>
      </w:hyperlink>
      <w:r>
        <w:t xml:space="preserve"> настоящего Порядка, минсельхоз края направляет письменное уведомление об отказе в предоставлении субсидии с указанием причин отказа.</w:t>
      </w:r>
    </w:p>
    <w:p w:rsidR="00936990" w:rsidRDefault="00936990">
      <w:pPr>
        <w:pStyle w:val="ConsPlusNormal"/>
        <w:spacing w:before="280"/>
        <w:ind w:firstLine="540"/>
        <w:jc w:val="both"/>
      </w:pPr>
      <w:bookmarkStart w:id="13" w:name="P100"/>
      <w:bookmarkEnd w:id="13"/>
      <w:r>
        <w:t>13. Минсельхоз края регистрирует соглашение, подписанное получателем, в день его поступления в минсельхоз края в порядке очередности поступления соглашений в журнале регистрации соглашений, листы которого должны быть пронумерованы, прошнурованы и скреплены печатью министерства, и в течение 2 рабочих дней со дня регистрации соглашения, подписанного получателем, заключает соглашение с получателем.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bookmarkStart w:id="14" w:name="P101"/>
      <w:bookmarkEnd w:id="14"/>
      <w:r>
        <w:t>В течение 2 рабочих дней со дня заключения соглашения минсельхоз края направляет в минфин края платежные документы для перечисления с лицевого счета минсельхоза края, открытого минсельхозу края в минфине края, как получателю бюджетных средств, которому доведены в установленном порядке лимиты бюджетных обязательств на предоставление субсидии, на расчетный или корреспондентский счет получателя, открытый в учреждении Центрального банка Российской Федерации или российской кредитной организации, причитающегося размера субсидии (далее - платежные документы).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 xml:space="preserve">Осуществление минсельхозом края регистрации дополнительного соглашения к соглашению, его заключение с получателем и направление платежных документов для перечисления субсидии в соответствии с </w:t>
      </w:r>
      <w:r>
        <w:lastRenderedPageBreak/>
        <w:t xml:space="preserve">дополнительным соглашением к соглашению производятся в порядке, предусмотренном </w:t>
      </w:r>
      <w:hyperlink w:anchor="P100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01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Перечисление субсидии на расчетный или корреспондентский счет получателя, открытый в учреждении Центрального банка Российской Федерации или российской кредитной организации, осуществляется в срок, не превышающий 2 рабочих дней со дня получения минфином края платежных документов, в пределах доведенных минфином края предельных объемов финансирования на лицевой счет минсельхоза края, открытый в минфине края.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>14. Минсельхоз края в течение 5 рабочих дней со дня заключения соглашения (дополнительного соглашения к соглашению):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1) вносит сведения о получателе в реестр субъектов малого и среднего предпринимательства - получателей поддержки за счет средств краевого бюджета, оказанной минсельхозом края (далее - реестр субъектов малого и среднего предпринимательства);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2) размещает информацию, содержащуюся в реестре субъектов малого и среднего предпринимательства, на официальном сайте министерства в информационно-телекоммуникационной сети "Интернет".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15. Конкретным и измеримым результатом предоставления субсидии является увеличение доли площади, засеваемой элитными семенами в общей площади посевов, занятой семенами сортов растений на территории Ставропольского края, установленным программой (далее - результат).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Показателем, необходимым для достижения результата, является доля площади, засеваемой элитными семенами сельскохозяйственных культур (далее - показатель).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Значение результата и значение показателя устанавливаются соглашением.</w:t>
      </w:r>
    </w:p>
    <w:p w:rsidR="00936990" w:rsidRDefault="00936990">
      <w:pPr>
        <w:pStyle w:val="ConsPlusNormal"/>
        <w:spacing w:before="280"/>
        <w:ind w:firstLine="540"/>
        <w:jc w:val="both"/>
      </w:pPr>
      <w:bookmarkStart w:id="15" w:name="P110"/>
      <w:bookmarkEnd w:id="15"/>
      <w:r>
        <w:t>16. Отчетность о достижении значения результата и значения показателя по форме, утверждаемой минсельхозом края, направляется получателем в минсельхоз края один раз в год не позднее 15 января года, следующего за отчетным финансовым годом (далее - отчет).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Оценка достижения получателем в отчетном финансовом году значения результата и значения показателя осуществляется минсельхозом края на основании сравнения значения результата и значения показателя, установленных соглашением, и фактически достигнутых получателем по итогам года, в котором была предоставлена субсидия, значения результата и значения показателя в соответствии с отчетом.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 xml:space="preserve">Отчет может быть направлен получателем в минсельхоз края в форме электронного документа в порядке, установленном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</w:t>
      </w:r>
      <w: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 xml:space="preserve">17. Получатели несут ответственность за достоверность документов, представляемых ими в соответствии с </w:t>
      </w:r>
      <w:hyperlink w:anchor="P60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10" w:history="1">
        <w:r>
          <w:rPr>
            <w:color w:val="0000FF"/>
          </w:rPr>
          <w:t>16</w:t>
        </w:r>
      </w:hyperlink>
      <w:r>
        <w:t xml:space="preserve">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18. Порядок и стандарт предоставления получателю государственной услуги по предоставлению субсидий устанавливаются административным регламентом, утверждаемым минсельхозом края.</w:t>
      </w:r>
    </w:p>
    <w:p w:rsidR="00936990" w:rsidRDefault="00936990">
      <w:pPr>
        <w:pStyle w:val="ConsPlusNormal"/>
        <w:spacing w:before="280"/>
        <w:ind w:firstLine="540"/>
        <w:jc w:val="both"/>
      </w:pPr>
      <w:bookmarkStart w:id="16" w:name="P115"/>
      <w:bookmarkEnd w:id="16"/>
      <w:r>
        <w:t>19. Возврату в краевой бюджет подлежит субсидия в случаях: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bookmarkStart w:id="17" w:name="P116"/>
      <w:bookmarkEnd w:id="17"/>
      <w:r>
        <w:t xml:space="preserve">нарушения получателем условий, предусмотренных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bookmarkStart w:id="18" w:name="P117"/>
      <w:bookmarkEnd w:id="18"/>
      <w:r>
        <w:t>установления факта представления получателем недостоверной информации в целях получения субсидии;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недостижения получателем значения результата и значения показателя, установленных соглашением.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 xml:space="preserve">20. В случаях, предусмотренных </w:t>
      </w:r>
      <w:hyperlink w:anchor="P11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7" w:history="1">
        <w:r>
          <w:rPr>
            <w:color w:val="0000FF"/>
          </w:rPr>
          <w:t>третьим пункта 19</w:t>
        </w:r>
      </w:hyperlink>
      <w:r>
        <w:t xml:space="preserve"> настоящего Порядка, субсидия подлежит возврату получателем в краевой бюджет в полном объеме.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>21. В случае недостижения получателем значения результата и значения показателя, установленных соглашением, объем субсидии, подлежащий возврату получателем в краевой бюджет, определяется по следующей формуле:</w:t>
      </w:r>
    </w:p>
    <w:p w:rsidR="00936990" w:rsidRPr="009A7811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(P</w:t>
      </w:r>
      <w:r>
        <w:rPr>
          <w:vertAlign w:val="subscript"/>
        </w:rPr>
        <w:t>субсидии</w:t>
      </w:r>
      <w:r>
        <w:t xml:space="preserve"> x k) x 0,1, где</w:t>
      </w:r>
    </w:p>
    <w:p w:rsidR="00936990" w:rsidRPr="009A7811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объем субсидии, подлежащий возврату получателем в краевой бюджет в случае недостижения получателем значения результата и значения показателя, установленных соглашением;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субсидии</w:t>
      </w:r>
      <w:r>
        <w:t xml:space="preserve"> - размер субсидии;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k - коэффициент возврата субсидии;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0,1 - поправочный коэффициент.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Коэффициент возврата субсидии определяется по следующей формуле:</w:t>
      </w:r>
    </w:p>
    <w:p w:rsidR="00936990" w:rsidRDefault="00936990">
      <w:pPr>
        <w:pStyle w:val="ConsPlusNormal"/>
      </w:pPr>
    </w:p>
    <w:p w:rsidR="00936990" w:rsidRDefault="00936990">
      <w:pPr>
        <w:pStyle w:val="ConsPlusNormal"/>
        <w:ind w:firstLine="540"/>
        <w:jc w:val="both"/>
      </w:pPr>
      <w:r>
        <w:t>k = 1 - T / S, где</w:t>
      </w:r>
    </w:p>
    <w:p w:rsidR="00936990" w:rsidRPr="009A7811" w:rsidRDefault="00936990">
      <w:pPr>
        <w:pStyle w:val="ConsPlusNormal"/>
        <w:rPr>
          <w:sz w:val="16"/>
          <w:szCs w:val="16"/>
        </w:rPr>
      </w:pPr>
    </w:p>
    <w:p w:rsidR="00936990" w:rsidRDefault="00936990">
      <w:pPr>
        <w:pStyle w:val="ConsPlusNormal"/>
        <w:ind w:firstLine="540"/>
        <w:jc w:val="both"/>
      </w:pPr>
      <w:r>
        <w:t>k - коэффициент возврата субсидии;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 xml:space="preserve">T - фактически достигнутое получателем значение результата </w:t>
      </w:r>
      <w:r>
        <w:lastRenderedPageBreak/>
        <w:t>(показателя) на отчетную дату;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S - плановое значение результата (показателя), установленное соглашением.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 xml:space="preserve">22. В случаях, предусмотренных </w:t>
      </w:r>
      <w:hyperlink w:anchor="P115" w:history="1">
        <w:r>
          <w:rPr>
            <w:color w:val="0000FF"/>
          </w:rPr>
          <w:t>пунктом 19</w:t>
        </w:r>
      </w:hyperlink>
      <w:r>
        <w:t xml:space="preserve"> настоящего Порядка, субсидия подлежит возврату в краевой бюджет в соответствии с законодательством Российской Федерации в следующем порядке: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минсельхоз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направляет получателю требование о возврате субсидии;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получатель производит возврат субсидии в течение 60 календарных дней со дня получения от минсельхоза края требования о возврате субсидии.</w:t>
      </w:r>
    </w:p>
    <w:p w:rsidR="00936990" w:rsidRDefault="00936990" w:rsidP="009A7811">
      <w:pPr>
        <w:pStyle w:val="ConsPlusNormal"/>
        <w:spacing w:before="120"/>
        <w:ind w:firstLine="539"/>
        <w:jc w:val="both"/>
      </w:pPr>
      <w:r>
        <w:t>При нарушении получателем срока возврата субсидии минсельхоз края принимает меры по взысканию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 w:rsidR="00936990" w:rsidRDefault="00936990">
      <w:pPr>
        <w:pStyle w:val="ConsPlusNormal"/>
        <w:spacing w:before="280"/>
        <w:ind w:firstLine="540"/>
        <w:jc w:val="both"/>
      </w:pPr>
      <w:r>
        <w:t>23. Обязательная проверка соблюдения получателем условий, цели и порядка предоставления субсидии осуществляется минсельхозом края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края.</w:t>
      </w:r>
    </w:p>
    <w:p w:rsidR="00936990" w:rsidRDefault="00936990">
      <w:pPr>
        <w:pStyle w:val="ConsPlusNormal"/>
      </w:pPr>
    </w:p>
    <w:p w:rsidR="00936990" w:rsidRDefault="00936990">
      <w:pPr>
        <w:pStyle w:val="ConsPlusNormal"/>
      </w:pPr>
    </w:p>
    <w:p w:rsidR="00936990" w:rsidRDefault="00936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5C" w:rsidRPr="005206FD" w:rsidRDefault="00DB375C">
      <w:pPr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DB375C" w:rsidRPr="005206FD" w:rsidSect="00200D2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CC" w:rsidRDefault="00274DCC" w:rsidP="00E5211F">
      <w:pPr>
        <w:spacing w:after="0" w:line="240" w:lineRule="auto"/>
      </w:pPr>
      <w:r>
        <w:separator/>
      </w:r>
    </w:p>
  </w:endnote>
  <w:endnote w:type="continuationSeparator" w:id="1">
    <w:p w:rsidR="00274DCC" w:rsidRDefault="00274DCC" w:rsidP="00E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CC" w:rsidRDefault="00274DCC" w:rsidP="00E5211F">
      <w:pPr>
        <w:spacing w:after="0" w:line="240" w:lineRule="auto"/>
      </w:pPr>
      <w:r>
        <w:separator/>
      </w:r>
    </w:p>
  </w:footnote>
  <w:footnote w:type="continuationSeparator" w:id="1">
    <w:p w:rsidR="00274DCC" w:rsidRDefault="00274DCC" w:rsidP="00E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8844"/>
      <w:docPartObj>
        <w:docPartGallery w:val="Page Numbers (Top of Page)"/>
        <w:docPartUnique/>
      </w:docPartObj>
    </w:sdtPr>
    <w:sdtContent>
      <w:p w:rsidR="00E5211F" w:rsidRDefault="00345C61">
        <w:pPr>
          <w:pStyle w:val="a3"/>
          <w:jc w:val="right"/>
        </w:pPr>
        <w:fldSimple w:instr=" PAGE   \* MERGEFORMAT ">
          <w:r w:rsidR="00FB4AE1">
            <w:rPr>
              <w:noProof/>
            </w:rPr>
            <w:t>1</w:t>
          </w:r>
        </w:fldSimple>
      </w:p>
    </w:sdtContent>
  </w:sdt>
  <w:p w:rsidR="00E5211F" w:rsidRDefault="00E521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990"/>
    <w:rsid w:val="000F11E0"/>
    <w:rsid w:val="00274DCC"/>
    <w:rsid w:val="00345C61"/>
    <w:rsid w:val="005206FD"/>
    <w:rsid w:val="00936990"/>
    <w:rsid w:val="009A7811"/>
    <w:rsid w:val="00DB375C"/>
    <w:rsid w:val="00E5211F"/>
    <w:rsid w:val="00FB4AE1"/>
    <w:rsid w:val="00FE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36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11F"/>
  </w:style>
  <w:style w:type="paragraph" w:styleId="a5">
    <w:name w:val="footer"/>
    <w:basedOn w:val="a"/>
    <w:link w:val="a6"/>
    <w:uiPriority w:val="99"/>
    <w:semiHidden/>
    <w:unhideWhenUsed/>
    <w:rsid w:val="00E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F7E46AFB5071437B00B7E545CE8A6F4B57EDF74DA290352FB1E2D4467D2431709473250196EA49183437F67F72C63733F6339F41B172D34S0G" TargetMode="External"/><Relationship Id="rId13" Type="http://schemas.openxmlformats.org/officeDocument/2006/relationships/hyperlink" Target="consultantplus://offline/ref=B4DF7E46AFB5071437B00B7E545CE8A6F4B47BDD73D7290352FB1E2D4467D24317094732541F69AE9F83437F67F72C63733F6339F41B172D34S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DF7E46AFB5071437B015734230B6ACF0BB24D376D9225D08AB187A1B37D41657494167175E64A69988172F25A975323F746E3EE20717285E17F7173ASFG" TargetMode="External"/><Relationship Id="rId12" Type="http://schemas.openxmlformats.org/officeDocument/2006/relationships/hyperlink" Target="consultantplus://offline/ref=B4DF7E46AFB5071437B00B7E545CE8A6F4B37CDE72D7290352FB1E2D4467D2431709473254196CAE9B83437F67F72C63733F6339F41B172D34S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4DF7E46AFB5071437B00B7E545CE8A6F5B773DD70D474095AA2122F43688D5410404B3355186DA392DC466A76AF216B65216420E8191532S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DF7E46AFB5071437B00B7E545CE8A6F6B17CDA71D7290352FB1E2D4467D24305091F3E541277A79E96152E213AS2G" TargetMode="External"/><Relationship Id="rId10" Type="http://schemas.openxmlformats.org/officeDocument/2006/relationships/hyperlink" Target="consultantplus://offline/ref=B4DF7E46AFB5071437B015734230B6ACF0BB24D376DA2B5507AE187A1B37D41657494167175E64A69988142A24A975323F746E3EE20717285E17F7173AS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DF7E46AFB5071437B00B7E545CE8A6F4B273DF7ED9290352FB1E2D4467D24305091F3E541277A79E96152E213AS2G" TargetMode="External"/><Relationship Id="rId14" Type="http://schemas.openxmlformats.org/officeDocument/2006/relationships/hyperlink" Target="consultantplus://offline/ref=B4DF7E46AFB5071437B00B7E545CE8A6F6B17CDA71D7290352FB1E2D4467D24305091F3E541277A79E96152E213A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Сладкова</dc:creator>
  <cp:keywords/>
  <dc:description/>
  <cp:lastModifiedBy>555</cp:lastModifiedBy>
  <cp:revision>2</cp:revision>
  <dcterms:created xsi:type="dcterms:W3CDTF">2020-08-11T06:39:00Z</dcterms:created>
  <dcterms:modified xsi:type="dcterms:W3CDTF">2020-08-11T06:39:00Z</dcterms:modified>
</cp:coreProperties>
</file>