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9B2" w:rsidRDefault="004E39B2">
      <w:pPr>
        <w:pStyle w:val="ConsPlusTitlePage"/>
      </w:pPr>
      <w:r>
        <w:t xml:space="preserve">Документ предоставлен </w:t>
      </w:r>
      <w:hyperlink r:id="rId6" w:history="1">
        <w:r>
          <w:rPr>
            <w:color w:val="0000FF"/>
          </w:rPr>
          <w:t>КонсультантПлюс</w:t>
        </w:r>
      </w:hyperlink>
      <w:r>
        <w:br/>
      </w:r>
    </w:p>
    <w:p w:rsidR="004E39B2" w:rsidRDefault="004E39B2">
      <w:pPr>
        <w:pStyle w:val="ConsPlusNormal"/>
        <w:outlineLvl w:val="0"/>
      </w:pPr>
    </w:p>
    <w:p w:rsidR="004E39B2" w:rsidRDefault="004E39B2">
      <w:pPr>
        <w:pStyle w:val="ConsPlusTitle"/>
        <w:jc w:val="center"/>
        <w:outlineLvl w:val="0"/>
      </w:pPr>
      <w:r>
        <w:t>ПРАВИТЕЛЬСТВО СТАВРОПОЛЬСКОГО КРАЯ</w:t>
      </w:r>
    </w:p>
    <w:p w:rsidR="004E39B2" w:rsidRDefault="004E39B2">
      <w:pPr>
        <w:pStyle w:val="ConsPlusTitle"/>
      </w:pPr>
    </w:p>
    <w:p w:rsidR="004E39B2" w:rsidRDefault="004E39B2">
      <w:pPr>
        <w:pStyle w:val="ConsPlusTitle"/>
        <w:jc w:val="center"/>
      </w:pPr>
      <w:r>
        <w:t>ПОСТАНОВЛЕНИЕ</w:t>
      </w:r>
    </w:p>
    <w:p w:rsidR="004E39B2" w:rsidRDefault="004E39B2">
      <w:pPr>
        <w:pStyle w:val="ConsPlusTitle"/>
        <w:jc w:val="center"/>
      </w:pPr>
      <w:r>
        <w:t>от 7 июля 2020 г. N 358-п</w:t>
      </w:r>
    </w:p>
    <w:p w:rsidR="004E39B2" w:rsidRDefault="004E39B2">
      <w:pPr>
        <w:pStyle w:val="ConsPlusTitle"/>
      </w:pPr>
    </w:p>
    <w:p w:rsidR="004E39B2" w:rsidRDefault="004E39B2">
      <w:pPr>
        <w:pStyle w:val="ConsPlusTitle"/>
        <w:jc w:val="center"/>
      </w:pPr>
      <w:r>
        <w:t>ОБ УТВЕРЖДЕНИИ ПОРЯДКА ПРЕДОСТАВЛЕНИЯ ЗА СЧЕТ СРЕДСТВ</w:t>
      </w:r>
    </w:p>
    <w:p w:rsidR="004E39B2" w:rsidRDefault="004E39B2">
      <w:pPr>
        <w:pStyle w:val="ConsPlusTitle"/>
        <w:jc w:val="center"/>
      </w:pPr>
      <w:r>
        <w:t>БЮДЖЕТА СТАВРОПОЛЬСКОГО КРАЯ СУБСИДИЙ НА ВОЗМЕЩЕНИЕ ЧАСТИ</w:t>
      </w:r>
    </w:p>
    <w:p w:rsidR="004E39B2" w:rsidRDefault="004E39B2">
      <w:pPr>
        <w:pStyle w:val="ConsPlusTitle"/>
        <w:jc w:val="center"/>
      </w:pPr>
      <w:r>
        <w:t>ЗАТРАТ НА ПРОИЗВОДСТВО МАСЛИЧНЫХ КУЛЬТУР</w:t>
      </w:r>
    </w:p>
    <w:p w:rsidR="004E39B2" w:rsidRDefault="004E39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39B2">
        <w:trPr>
          <w:jc w:val="center"/>
        </w:trPr>
        <w:tc>
          <w:tcPr>
            <w:tcW w:w="9294" w:type="dxa"/>
            <w:tcBorders>
              <w:top w:val="nil"/>
              <w:left w:val="single" w:sz="24" w:space="0" w:color="CED3F1"/>
              <w:bottom w:val="nil"/>
              <w:right w:val="single" w:sz="24" w:space="0" w:color="F4F3F8"/>
            </w:tcBorders>
            <w:shd w:val="clear" w:color="auto" w:fill="F4F3F8"/>
          </w:tcPr>
          <w:p w:rsidR="004E39B2" w:rsidRDefault="004E39B2">
            <w:pPr>
              <w:pStyle w:val="ConsPlusNormal"/>
              <w:jc w:val="center"/>
            </w:pPr>
            <w:r>
              <w:rPr>
                <w:color w:val="392C69"/>
              </w:rPr>
              <w:t>Список изменяющих документов</w:t>
            </w:r>
          </w:p>
          <w:p w:rsidR="004E39B2" w:rsidRDefault="004E39B2">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Ставропольского края</w:t>
            </w:r>
          </w:p>
          <w:p w:rsidR="004E39B2" w:rsidRDefault="004E39B2">
            <w:pPr>
              <w:pStyle w:val="ConsPlusNormal"/>
              <w:jc w:val="center"/>
            </w:pPr>
            <w:r>
              <w:rPr>
                <w:color w:val="392C69"/>
              </w:rPr>
              <w:t>от 16.09.2020 N 511-п)</w:t>
            </w:r>
          </w:p>
        </w:tc>
      </w:tr>
    </w:tbl>
    <w:p w:rsidR="004E39B2" w:rsidRDefault="004E39B2">
      <w:pPr>
        <w:pStyle w:val="ConsPlusNormal"/>
      </w:pPr>
    </w:p>
    <w:p w:rsidR="004E39B2" w:rsidRDefault="004E39B2">
      <w:pPr>
        <w:pStyle w:val="ConsPlusNormal"/>
        <w:ind w:firstLine="540"/>
        <w:jc w:val="both"/>
      </w:pPr>
      <w:r>
        <w:t>Правительство Ставропольского края постановляет:</w:t>
      </w:r>
    </w:p>
    <w:p w:rsidR="004E39B2" w:rsidRDefault="004E39B2">
      <w:pPr>
        <w:pStyle w:val="ConsPlusNormal"/>
      </w:pPr>
    </w:p>
    <w:p w:rsidR="004E39B2" w:rsidRDefault="004E39B2">
      <w:pPr>
        <w:pStyle w:val="ConsPlusNormal"/>
        <w:ind w:firstLine="540"/>
        <w:jc w:val="both"/>
      </w:pPr>
      <w:r>
        <w:t xml:space="preserve">1. Утвердить прилагаемый </w:t>
      </w:r>
      <w:hyperlink w:anchor="P32" w:history="1">
        <w:r>
          <w:rPr>
            <w:color w:val="0000FF"/>
          </w:rPr>
          <w:t>Порядок</w:t>
        </w:r>
      </w:hyperlink>
      <w:r>
        <w:t xml:space="preserve"> предоставления за счет средств бюджета Ставропольского края субсидий на возмещение части затрат на производство масличных культур.</w:t>
      </w:r>
    </w:p>
    <w:p w:rsidR="004E39B2" w:rsidRDefault="004E39B2">
      <w:pPr>
        <w:pStyle w:val="ConsPlusNormal"/>
        <w:spacing w:before="220"/>
        <w:ind w:firstLine="540"/>
        <w:jc w:val="both"/>
      </w:pPr>
      <w:r>
        <w:t>2. Контроль за выполнением настоящего постановления возложить на первого заместителя председателя Правительства Ставропольского края Великданя Н.Т. и заместителя председателя Правительства Ставропольского края - министра финансов Ставропольского края Калинченко Л.А.</w:t>
      </w:r>
    </w:p>
    <w:p w:rsidR="004E39B2" w:rsidRDefault="004E39B2">
      <w:pPr>
        <w:pStyle w:val="ConsPlusNormal"/>
        <w:spacing w:before="220"/>
        <w:ind w:firstLine="540"/>
        <w:jc w:val="both"/>
      </w:pPr>
      <w:r>
        <w:t>3. Настоящее постановление вступает в силу на следующий день после дня его официального опубликования.</w:t>
      </w:r>
    </w:p>
    <w:p w:rsidR="004E39B2" w:rsidRDefault="004E39B2">
      <w:pPr>
        <w:pStyle w:val="ConsPlusNormal"/>
      </w:pPr>
    </w:p>
    <w:p w:rsidR="004E39B2" w:rsidRDefault="004E39B2">
      <w:pPr>
        <w:pStyle w:val="ConsPlusNormal"/>
        <w:jc w:val="right"/>
      </w:pPr>
      <w:r>
        <w:t>Губернатор</w:t>
      </w:r>
    </w:p>
    <w:p w:rsidR="004E39B2" w:rsidRDefault="004E39B2">
      <w:pPr>
        <w:pStyle w:val="ConsPlusNormal"/>
        <w:jc w:val="right"/>
      </w:pPr>
      <w:r>
        <w:t>Ставропольского края</w:t>
      </w:r>
    </w:p>
    <w:p w:rsidR="004E39B2" w:rsidRDefault="004E39B2">
      <w:pPr>
        <w:pStyle w:val="ConsPlusNormal"/>
        <w:jc w:val="right"/>
      </w:pPr>
      <w:r>
        <w:t>В.В.ВЛАДИМИРОВ</w:t>
      </w:r>
    </w:p>
    <w:p w:rsidR="004E39B2" w:rsidRDefault="004E39B2">
      <w:pPr>
        <w:pStyle w:val="ConsPlusNormal"/>
      </w:pPr>
    </w:p>
    <w:p w:rsidR="004E39B2" w:rsidRDefault="004E39B2">
      <w:pPr>
        <w:pStyle w:val="ConsPlusNormal"/>
      </w:pPr>
    </w:p>
    <w:p w:rsidR="004E39B2" w:rsidRDefault="004E39B2">
      <w:pPr>
        <w:pStyle w:val="ConsPlusNormal"/>
      </w:pPr>
    </w:p>
    <w:p w:rsidR="004E39B2" w:rsidRDefault="004E39B2">
      <w:pPr>
        <w:pStyle w:val="ConsPlusNormal"/>
      </w:pPr>
    </w:p>
    <w:p w:rsidR="004E39B2" w:rsidRDefault="004E39B2">
      <w:pPr>
        <w:pStyle w:val="ConsPlusNormal"/>
      </w:pPr>
    </w:p>
    <w:p w:rsidR="004E39B2" w:rsidRDefault="004E39B2">
      <w:pPr>
        <w:pStyle w:val="ConsPlusNormal"/>
        <w:jc w:val="right"/>
        <w:outlineLvl w:val="0"/>
      </w:pPr>
      <w:r>
        <w:t>Утвержден</w:t>
      </w:r>
    </w:p>
    <w:p w:rsidR="004E39B2" w:rsidRDefault="004E39B2">
      <w:pPr>
        <w:pStyle w:val="ConsPlusNormal"/>
        <w:jc w:val="right"/>
      </w:pPr>
      <w:r>
        <w:t>постановлением</w:t>
      </w:r>
    </w:p>
    <w:p w:rsidR="004E39B2" w:rsidRDefault="004E39B2">
      <w:pPr>
        <w:pStyle w:val="ConsPlusNormal"/>
        <w:jc w:val="right"/>
      </w:pPr>
      <w:r>
        <w:t>Правительства Ставропольского края</w:t>
      </w:r>
    </w:p>
    <w:p w:rsidR="004E39B2" w:rsidRDefault="004E39B2">
      <w:pPr>
        <w:pStyle w:val="ConsPlusNormal"/>
        <w:jc w:val="right"/>
      </w:pPr>
      <w:r>
        <w:t>от 07 июля 2020 г. N 358-п</w:t>
      </w:r>
    </w:p>
    <w:p w:rsidR="004E39B2" w:rsidRDefault="004E39B2">
      <w:pPr>
        <w:pStyle w:val="ConsPlusNormal"/>
      </w:pPr>
    </w:p>
    <w:p w:rsidR="004E39B2" w:rsidRDefault="004E39B2">
      <w:pPr>
        <w:pStyle w:val="ConsPlusTitle"/>
        <w:jc w:val="center"/>
      </w:pPr>
      <w:bookmarkStart w:id="0" w:name="P32"/>
      <w:bookmarkEnd w:id="0"/>
      <w:r>
        <w:t>ПОРЯДОК</w:t>
      </w:r>
    </w:p>
    <w:p w:rsidR="004E39B2" w:rsidRDefault="004E39B2">
      <w:pPr>
        <w:pStyle w:val="ConsPlusTitle"/>
        <w:jc w:val="center"/>
      </w:pPr>
      <w:r>
        <w:t>ПРЕДОСТАВЛЕНИЯ ЗА СЧЕТ СРЕДСТВ БЮДЖЕТА СТАВРОПОЛЬСКОГО КРАЯ</w:t>
      </w:r>
    </w:p>
    <w:p w:rsidR="004E39B2" w:rsidRDefault="004E39B2">
      <w:pPr>
        <w:pStyle w:val="ConsPlusTitle"/>
        <w:jc w:val="center"/>
      </w:pPr>
      <w:r>
        <w:t>СУБСИДИЙ НА ВОЗМЕЩЕНИЕ ЧАСТИ ЗАТРАТ НА ПРОИЗВОДСТВО</w:t>
      </w:r>
    </w:p>
    <w:p w:rsidR="004E39B2" w:rsidRDefault="004E39B2">
      <w:pPr>
        <w:pStyle w:val="ConsPlusTitle"/>
        <w:jc w:val="center"/>
      </w:pPr>
      <w:r>
        <w:t>МАСЛИЧНЫХ КУЛЬТУР</w:t>
      </w:r>
    </w:p>
    <w:p w:rsidR="004E39B2" w:rsidRDefault="004E39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39B2">
        <w:trPr>
          <w:jc w:val="center"/>
        </w:trPr>
        <w:tc>
          <w:tcPr>
            <w:tcW w:w="9294" w:type="dxa"/>
            <w:tcBorders>
              <w:top w:val="nil"/>
              <w:left w:val="single" w:sz="24" w:space="0" w:color="CED3F1"/>
              <w:bottom w:val="nil"/>
              <w:right w:val="single" w:sz="24" w:space="0" w:color="F4F3F8"/>
            </w:tcBorders>
            <w:shd w:val="clear" w:color="auto" w:fill="F4F3F8"/>
          </w:tcPr>
          <w:p w:rsidR="004E39B2" w:rsidRDefault="004E39B2">
            <w:pPr>
              <w:pStyle w:val="ConsPlusNormal"/>
              <w:jc w:val="center"/>
            </w:pPr>
            <w:r>
              <w:rPr>
                <w:color w:val="392C69"/>
              </w:rPr>
              <w:t>Список изменяющих документов</w:t>
            </w:r>
          </w:p>
          <w:p w:rsidR="004E39B2" w:rsidRDefault="004E39B2">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Ставропольского края</w:t>
            </w:r>
          </w:p>
          <w:p w:rsidR="004E39B2" w:rsidRDefault="004E39B2">
            <w:pPr>
              <w:pStyle w:val="ConsPlusNormal"/>
              <w:jc w:val="center"/>
            </w:pPr>
            <w:r>
              <w:rPr>
                <w:color w:val="392C69"/>
              </w:rPr>
              <w:t>от 16.09.2020 N 511-п)</w:t>
            </w:r>
          </w:p>
        </w:tc>
      </w:tr>
    </w:tbl>
    <w:p w:rsidR="004E39B2" w:rsidRDefault="004E39B2">
      <w:pPr>
        <w:pStyle w:val="ConsPlusNormal"/>
      </w:pPr>
    </w:p>
    <w:p w:rsidR="004E39B2" w:rsidRDefault="004E39B2">
      <w:pPr>
        <w:pStyle w:val="ConsPlusNormal"/>
        <w:ind w:firstLine="540"/>
        <w:jc w:val="both"/>
      </w:pPr>
      <w:bookmarkStart w:id="1" w:name="P40"/>
      <w:bookmarkEnd w:id="1"/>
      <w:r>
        <w:t xml:space="preserve">1. Настоящий Порядок определяет условия и механизм предоставления за счет средств бюджета Ставропольского края (далее - краевой бюджет) субсидий на возмещение части затрат </w:t>
      </w:r>
      <w:r>
        <w:lastRenderedPageBreak/>
        <w:t>(без учета налога на добавленную стоимость, за исключением случая использования права на освобождение от исполнения обязанностей налогоплательщика, связанных с исчислением и уплатой налога на добавленную стоимость) на производство масличных культур (бобы соевые и (или) семена рапса) (далее соответственно - субсидия, масличные культуры).</w:t>
      </w:r>
    </w:p>
    <w:p w:rsidR="004E39B2" w:rsidRDefault="004E39B2">
      <w:pPr>
        <w:pStyle w:val="ConsPlusNormal"/>
        <w:spacing w:before="220"/>
        <w:ind w:firstLine="540"/>
        <w:jc w:val="both"/>
      </w:pPr>
      <w:r>
        <w:t xml:space="preserve">2. Предоставление субсидии осуществляется в целях реализации </w:t>
      </w:r>
      <w:hyperlink r:id="rId9" w:history="1">
        <w:r>
          <w:rPr>
            <w:color w:val="0000FF"/>
          </w:rPr>
          <w:t>постановления</w:t>
        </w:r>
      </w:hyperlink>
      <w: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и регионального проекта "Экспорт продукции агропромышленного комплекса (Ставропольский край)", включая субсидии, поступившие из федерального бюджета в рамках реализации Государственной </w:t>
      </w:r>
      <w:hyperlink r:id="rId10"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 Программа).</w:t>
      </w:r>
    </w:p>
    <w:p w:rsidR="004E39B2" w:rsidRDefault="004E39B2">
      <w:pPr>
        <w:pStyle w:val="ConsPlusNormal"/>
        <w:spacing w:before="220"/>
        <w:ind w:firstLine="540"/>
        <w:jc w:val="both"/>
      </w:pPr>
      <w:r>
        <w:t xml:space="preserve">3. Субсидии предоставляются сельскохозяйственным товаропроизводителям, признанным таковыми Федеральным </w:t>
      </w:r>
      <w:hyperlink r:id="rId11" w:history="1">
        <w:r>
          <w:rPr>
            <w:color w:val="0000FF"/>
          </w:rPr>
          <w:t>законом</w:t>
        </w:r>
      </w:hyperlink>
      <w:r>
        <w:t xml:space="preserve">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включенным министерством сельского хозяйства Ставропольского края в реестр субъектов государственной поддержки развития сельского хозяйства в Ставропольском крае (далее соответственно - получатель, минсельхоз края, реестр субъектов государственной поддержки).</w:t>
      </w:r>
    </w:p>
    <w:p w:rsidR="004E39B2" w:rsidRDefault="004E39B2">
      <w:pPr>
        <w:pStyle w:val="ConsPlusNormal"/>
        <w:spacing w:before="220"/>
        <w:ind w:firstLine="540"/>
        <w:jc w:val="both"/>
      </w:pPr>
      <w:r>
        <w:t xml:space="preserve">4. Субсидии предоставляются получателям минсельхозом края на цель, указанную в </w:t>
      </w:r>
      <w:hyperlink w:anchor="P40" w:history="1">
        <w:r>
          <w:rPr>
            <w:color w:val="0000FF"/>
          </w:rPr>
          <w:t>пункте 1</w:t>
        </w:r>
      </w:hyperlink>
      <w:r>
        <w:t xml:space="preserve"> настоящего Порядка, в пределах средств краевого бюджета, предусмотренных законом Ставропольского края о краевом бюджете на текущий финансовый год и плановый период, и лимитов бюджетных обязательств, утвержденных в установленном порядке на предоставление субсидии, по ставкам, устанавливаемым минсельхозом края на 1 тонну реализованных и (или) отгруженных на собственную переработку масличных культур получателями в текущем финансовом году (далее - ставка).</w:t>
      </w:r>
    </w:p>
    <w:p w:rsidR="004E39B2" w:rsidRDefault="004E39B2">
      <w:pPr>
        <w:pStyle w:val="ConsPlusNormal"/>
        <w:spacing w:before="220"/>
        <w:ind w:firstLine="540"/>
        <w:jc w:val="both"/>
      </w:pPr>
      <w:r>
        <w:t>Субсидии предоставляются на возмещение части затрат, произведенных получателями на производство масличных культур урожая текущего года, а также затрат, произведенных в отчетном финансовом году под урожай озимых масличных культур текущего года, но не более размера фактических затрат, произведенных получателями в текущем финансовом году и (или) отчетном финансовом году на производство масличных культур.</w:t>
      </w:r>
    </w:p>
    <w:p w:rsidR="004E39B2" w:rsidRDefault="004E39B2">
      <w:pPr>
        <w:pStyle w:val="ConsPlusNormal"/>
        <w:jc w:val="both"/>
      </w:pPr>
      <w:r>
        <w:t xml:space="preserve">(п. 4 в ред. </w:t>
      </w:r>
      <w:hyperlink r:id="rId12" w:history="1">
        <w:r>
          <w:rPr>
            <w:color w:val="0000FF"/>
          </w:rPr>
          <w:t>постановления</w:t>
        </w:r>
      </w:hyperlink>
      <w:r>
        <w:t xml:space="preserve"> Правительства Ставропольского края от 16.09.2020 N 511-п)</w:t>
      </w:r>
    </w:p>
    <w:p w:rsidR="004E39B2" w:rsidRDefault="004E39B2">
      <w:pPr>
        <w:pStyle w:val="ConsPlusNormal"/>
        <w:spacing w:before="220"/>
        <w:ind w:firstLine="540"/>
        <w:jc w:val="both"/>
      </w:pPr>
      <w:r>
        <w:t>5. В 2020 году размер ставки на 1 тонну реализованных и (или) отгруженных на собственную переработку масличных культур получателями рассчитывается по следующей формуле:</w:t>
      </w:r>
    </w:p>
    <w:p w:rsidR="004E39B2" w:rsidRDefault="004E39B2">
      <w:pPr>
        <w:pStyle w:val="ConsPlusNormal"/>
      </w:pPr>
    </w:p>
    <w:p w:rsidR="004E39B2" w:rsidRDefault="00BE4707">
      <w:pPr>
        <w:pStyle w:val="ConsPlusNormal"/>
        <w:ind w:firstLine="540"/>
        <w:jc w:val="both"/>
      </w:pPr>
      <w:r w:rsidRPr="00BE4707">
        <w:rPr>
          <w:position w:val="-22"/>
        </w:rPr>
        <w:pict>
          <v:shape id="_x0000_i1025" style="width:43.2pt;height:33.95pt" coordsize="" o:spt="100" adj="0,,0" path="" filled="f" stroked="f">
            <v:stroke joinstyle="miter"/>
            <v:imagedata r:id="rId13" o:title="base_23629_166651_32768"/>
            <v:formulas/>
            <v:path o:connecttype="segments"/>
          </v:shape>
        </w:pict>
      </w:r>
      <w:r w:rsidR="004E39B2">
        <w:t>, где</w:t>
      </w:r>
    </w:p>
    <w:p w:rsidR="004E39B2" w:rsidRDefault="004E39B2">
      <w:pPr>
        <w:pStyle w:val="ConsPlusNormal"/>
      </w:pPr>
    </w:p>
    <w:p w:rsidR="004E39B2" w:rsidRDefault="004E39B2">
      <w:pPr>
        <w:pStyle w:val="ConsPlusNormal"/>
        <w:ind w:firstLine="540"/>
        <w:jc w:val="both"/>
      </w:pPr>
      <w:r>
        <w:t>Ст - размер ставки на 1 тонну реализованных и (или) отгруженных на собственную переработку масличных культур получателями;</w:t>
      </w:r>
    </w:p>
    <w:p w:rsidR="004E39B2" w:rsidRDefault="004E39B2">
      <w:pPr>
        <w:pStyle w:val="ConsPlusNormal"/>
        <w:spacing w:before="220"/>
        <w:ind w:firstLine="540"/>
        <w:jc w:val="both"/>
      </w:pPr>
      <w:r>
        <w:t>W - общий объем бюджетных ассигнований, направляемых на предоставление субсидий;</w:t>
      </w:r>
    </w:p>
    <w:p w:rsidR="004E39B2" w:rsidRDefault="004E39B2">
      <w:pPr>
        <w:pStyle w:val="ConsPlusNormal"/>
        <w:spacing w:before="220"/>
        <w:ind w:firstLine="540"/>
        <w:jc w:val="both"/>
      </w:pPr>
      <w:r>
        <w:lastRenderedPageBreak/>
        <w:t>V - общий объем реализованных и (или) отгруженных на собственную переработку масличных культур получателями в текущем финансовом году.</w:t>
      </w:r>
    </w:p>
    <w:p w:rsidR="004E39B2" w:rsidRDefault="004E39B2">
      <w:pPr>
        <w:pStyle w:val="ConsPlusNormal"/>
        <w:spacing w:before="220"/>
        <w:ind w:firstLine="540"/>
        <w:jc w:val="both"/>
      </w:pPr>
      <w:r>
        <w:t>6. С 01 января 2021 года базовый размер ставки на 1 тонну реализованных и (или) отгруженных на собственную переработку масличных культур получателями рассчитывается по следующей формуле:</w:t>
      </w:r>
    </w:p>
    <w:p w:rsidR="004E39B2" w:rsidRDefault="004E39B2">
      <w:pPr>
        <w:pStyle w:val="ConsPlusNormal"/>
      </w:pPr>
    </w:p>
    <w:p w:rsidR="004E39B2" w:rsidRDefault="004E39B2">
      <w:pPr>
        <w:pStyle w:val="ConsPlusNormal"/>
        <w:ind w:firstLine="540"/>
        <w:jc w:val="both"/>
      </w:pPr>
      <w:r>
        <w:t>Ст</w:t>
      </w:r>
      <w:r>
        <w:rPr>
          <w:vertAlign w:val="subscript"/>
        </w:rPr>
        <w:t>б</w:t>
      </w:r>
      <w:r>
        <w:t xml:space="preserve"> = W / ((k</w:t>
      </w:r>
      <w:r>
        <w:rPr>
          <w:vertAlign w:val="subscript"/>
        </w:rPr>
        <w:t>1</w:t>
      </w:r>
      <w:r>
        <w:t xml:space="preserve"> x V</w:t>
      </w:r>
      <w:r>
        <w:rPr>
          <w:vertAlign w:val="subscript"/>
        </w:rPr>
        <w:t>дост</w:t>
      </w:r>
      <w:r>
        <w:t xml:space="preserve"> + k</w:t>
      </w:r>
      <w:r>
        <w:rPr>
          <w:vertAlign w:val="subscript"/>
        </w:rPr>
        <w:t>2</w:t>
      </w:r>
      <w:r>
        <w:t xml:space="preserve"> x V</w:t>
      </w:r>
      <w:r>
        <w:rPr>
          <w:vertAlign w:val="subscript"/>
        </w:rPr>
        <w:t>недост</w:t>
      </w:r>
      <w:r>
        <w:t xml:space="preserve"> + 0,9 x V</w:t>
      </w:r>
      <w:r>
        <w:rPr>
          <w:vertAlign w:val="subscript"/>
        </w:rPr>
        <w:t>неисп</w:t>
      </w:r>
      <w:r>
        <w:t>) + (V</w:t>
      </w:r>
      <w:r>
        <w:rPr>
          <w:vertAlign w:val="subscript"/>
        </w:rPr>
        <w:t>общ</w:t>
      </w:r>
      <w:r>
        <w:t xml:space="preserve"> - V</w:t>
      </w:r>
      <w:r>
        <w:rPr>
          <w:vertAlign w:val="subscript"/>
        </w:rPr>
        <w:t>дост</w:t>
      </w:r>
      <w:r>
        <w:t xml:space="preserve"> - V</w:t>
      </w:r>
      <w:r>
        <w:rPr>
          <w:vertAlign w:val="subscript"/>
        </w:rPr>
        <w:t>недост</w:t>
      </w:r>
      <w:r>
        <w:t xml:space="preserve"> - V</w:t>
      </w:r>
      <w:r>
        <w:rPr>
          <w:vertAlign w:val="subscript"/>
        </w:rPr>
        <w:t>неисп</w:t>
      </w:r>
      <w:r>
        <w:t>)), где</w:t>
      </w:r>
    </w:p>
    <w:p w:rsidR="004E39B2" w:rsidRDefault="004E39B2">
      <w:pPr>
        <w:pStyle w:val="ConsPlusNormal"/>
      </w:pPr>
    </w:p>
    <w:p w:rsidR="004E39B2" w:rsidRDefault="004E39B2">
      <w:pPr>
        <w:pStyle w:val="ConsPlusNormal"/>
        <w:ind w:firstLine="540"/>
        <w:jc w:val="both"/>
      </w:pPr>
      <w:r>
        <w:t>Ст</w:t>
      </w:r>
      <w:r>
        <w:rPr>
          <w:vertAlign w:val="subscript"/>
        </w:rPr>
        <w:t>б</w:t>
      </w:r>
      <w:r>
        <w:t xml:space="preserve"> - базовый размер ставки на 1 тонну реализованных и (или) отгруженных на собственную переработку масличных культур получателями;</w:t>
      </w:r>
    </w:p>
    <w:p w:rsidR="004E39B2" w:rsidRDefault="004E39B2">
      <w:pPr>
        <w:pStyle w:val="ConsPlusNormal"/>
        <w:spacing w:before="220"/>
        <w:ind w:firstLine="540"/>
        <w:jc w:val="both"/>
      </w:pPr>
      <w:r>
        <w:t>W - общий объем бюджетных ассигнований, направляемых на предоставление субсидий;</w:t>
      </w:r>
    </w:p>
    <w:p w:rsidR="004E39B2" w:rsidRDefault="004E39B2">
      <w:pPr>
        <w:pStyle w:val="ConsPlusNormal"/>
        <w:spacing w:before="220"/>
        <w:ind w:firstLine="540"/>
        <w:jc w:val="both"/>
      </w:pPr>
      <w:r>
        <w:t>k</w:t>
      </w:r>
      <w:r>
        <w:rPr>
          <w:vertAlign w:val="subscript"/>
        </w:rPr>
        <w:t>1</w:t>
      </w:r>
      <w:r>
        <w:t xml:space="preserve"> - повышающий коэффициент, равный отношению фактически достигнутого получателями значения результата предоставления субсидии (далее - результат) за отчетный финансовый год к значению результата, установленному соглашениями о предоставлении субсидии, заключенными между минсельхозом края и получателями (далее - соглашение), но не выше 1,2, который применяется к ставке в случае выполнения получателями условия по достижению в отчетном финансовом году значения результата, установленного соглашениями;</w:t>
      </w:r>
    </w:p>
    <w:p w:rsidR="004E39B2" w:rsidRDefault="004E39B2">
      <w:pPr>
        <w:pStyle w:val="ConsPlusNormal"/>
        <w:spacing w:before="220"/>
        <w:ind w:firstLine="540"/>
        <w:jc w:val="both"/>
      </w:pPr>
      <w:r>
        <w:t>V</w:t>
      </w:r>
      <w:r>
        <w:rPr>
          <w:vertAlign w:val="subscript"/>
        </w:rPr>
        <w:t>дост</w:t>
      </w:r>
      <w:r>
        <w:t xml:space="preserve"> - общий объем реализованных и (или) отгруженных на собственную переработку масличных культур получателями, обеспечившими достижение в отчетном финансовом году значения результата, установленного соглашениями;</w:t>
      </w:r>
    </w:p>
    <w:p w:rsidR="004E39B2" w:rsidRDefault="004E39B2">
      <w:pPr>
        <w:pStyle w:val="ConsPlusNormal"/>
        <w:spacing w:before="220"/>
        <w:ind w:firstLine="540"/>
        <w:jc w:val="both"/>
      </w:pPr>
      <w:r>
        <w:t>k</w:t>
      </w:r>
      <w:r>
        <w:rPr>
          <w:vertAlign w:val="subscript"/>
        </w:rPr>
        <w:t>2</w:t>
      </w:r>
      <w:r>
        <w:t xml:space="preserve"> - коэффициент, равный отношению фактически достигнутого получателями значения результата за отчетный финансовый год к значению результата, установленному соглашениями, который применяется к ставке в случае невыполнения получателями условия по достижению в отчетном финансовом году значения результата, установленного соглашениями;</w:t>
      </w:r>
    </w:p>
    <w:p w:rsidR="004E39B2" w:rsidRDefault="004E39B2">
      <w:pPr>
        <w:pStyle w:val="ConsPlusNormal"/>
        <w:spacing w:before="220"/>
        <w:ind w:firstLine="540"/>
        <w:jc w:val="both"/>
      </w:pPr>
      <w:r>
        <w:t>V</w:t>
      </w:r>
      <w:r>
        <w:rPr>
          <w:vertAlign w:val="subscript"/>
        </w:rPr>
        <w:t>недост</w:t>
      </w:r>
      <w:r>
        <w:t xml:space="preserve"> - общий объем реализованных и (или) отгруженных на собственную переработку масличных культур получателями, не обеспечившими достижение в отчетном финансовом году значения результата, установленного соглашениями;</w:t>
      </w:r>
    </w:p>
    <w:p w:rsidR="004E39B2" w:rsidRDefault="004E39B2">
      <w:pPr>
        <w:pStyle w:val="ConsPlusNormal"/>
        <w:spacing w:before="220"/>
        <w:ind w:firstLine="540"/>
        <w:jc w:val="both"/>
      </w:pPr>
      <w:r>
        <w:t xml:space="preserve">0,9 - коэффициент, который применяется к ставке в случае невыполнения получателями условий, предусмотренных </w:t>
      </w:r>
      <w:hyperlink w:anchor="P92" w:history="1">
        <w:r>
          <w:rPr>
            <w:color w:val="0000FF"/>
          </w:rPr>
          <w:t>подпунктами "5"</w:t>
        </w:r>
      </w:hyperlink>
      <w:r>
        <w:t xml:space="preserve"> и </w:t>
      </w:r>
      <w:hyperlink w:anchor="P93" w:history="1">
        <w:r>
          <w:rPr>
            <w:color w:val="0000FF"/>
          </w:rPr>
          <w:t>"6" пункта 7</w:t>
        </w:r>
      </w:hyperlink>
      <w:r>
        <w:t xml:space="preserve"> настоящего Порядка;</w:t>
      </w:r>
    </w:p>
    <w:p w:rsidR="004E39B2" w:rsidRDefault="004E39B2">
      <w:pPr>
        <w:pStyle w:val="ConsPlusNormal"/>
        <w:spacing w:before="220"/>
        <w:ind w:firstLine="540"/>
        <w:jc w:val="both"/>
      </w:pPr>
      <w:r>
        <w:t>V</w:t>
      </w:r>
      <w:r>
        <w:rPr>
          <w:vertAlign w:val="subscript"/>
        </w:rPr>
        <w:t>неисп</w:t>
      </w:r>
      <w:r>
        <w:t xml:space="preserve"> - общий объем реализованных и (или) отгруженных на собственную переработку масличных культур получателями, не выполнившими условия, предусмотренные </w:t>
      </w:r>
      <w:hyperlink w:anchor="P92" w:history="1">
        <w:r>
          <w:rPr>
            <w:color w:val="0000FF"/>
          </w:rPr>
          <w:t>подпунктами "5"</w:t>
        </w:r>
      </w:hyperlink>
      <w:r>
        <w:t xml:space="preserve"> и </w:t>
      </w:r>
      <w:hyperlink w:anchor="P93" w:history="1">
        <w:r>
          <w:rPr>
            <w:color w:val="0000FF"/>
          </w:rPr>
          <w:t>"6" пункта 7</w:t>
        </w:r>
      </w:hyperlink>
      <w:r>
        <w:t xml:space="preserve"> настоящего Порядка;</w:t>
      </w:r>
    </w:p>
    <w:p w:rsidR="004E39B2" w:rsidRDefault="004E39B2">
      <w:pPr>
        <w:pStyle w:val="ConsPlusNormal"/>
        <w:spacing w:before="220"/>
        <w:ind w:firstLine="540"/>
        <w:jc w:val="both"/>
      </w:pPr>
      <w:r>
        <w:t>V</w:t>
      </w:r>
      <w:r>
        <w:rPr>
          <w:vertAlign w:val="subscript"/>
        </w:rPr>
        <w:t>общ</w:t>
      </w:r>
      <w:r>
        <w:t xml:space="preserve"> - общий объем реализованных и (или) отгруженных на собственную переработку масличных культур получателями.</w:t>
      </w:r>
    </w:p>
    <w:p w:rsidR="004E39B2" w:rsidRDefault="004E39B2">
      <w:pPr>
        <w:pStyle w:val="ConsPlusNormal"/>
        <w:spacing w:before="220"/>
        <w:ind w:firstLine="540"/>
        <w:jc w:val="both"/>
      </w:pPr>
      <w:r>
        <w:t>Размер ставки для получателей, выполнивших условие по достижению в отчетном финансовом году значения результата, установленного соглашениями, рассчитывается по следующей формуле:</w:t>
      </w:r>
    </w:p>
    <w:p w:rsidR="004E39B2" w:rsidRDefault="004E39B2">
      <w:pPr>
        <w:pStyle w:val="ConsPlusNormal"/>
      </w:pPr>
    </w:p>
    <w:p w:rsidR="004E39B2" w:rsidRDefault="004E39B2">
      <w:pPr>
        <w:pStyle w:val="ConsPlusNormal"/>
        <w:ind w:firstLine="540"/>
        <w:jc w:val="both"/>
      </w:pPr>
      <w:r>
        <w:t>Ст</w:t>
      </w:r>
      <w:r>
        <w:rPr>
          <w:vertAlign w:val="subscript"/>
        </w:rPr>
        <w:t>дост</w:t>
      </w:r>
      <w:r>
        <w:t xml:space="preserve"> = Ст</w:t>
      </w:r>
      <w:r>
        <w:rPr>
          <w:vertAlign w:val="subscript"/>
        </w:rPr>
        <w:t>б</w:t>
      </w:r>
      <w:r>
        <w:t xml:space="preserve"> x k</w:t>
      </w:r>
      <w:r>
        <w:rPr>
          <w:vertAlign w:val="subscript"/>
        </w:rPr>
        <w:t>1</w:t>
      </w:r>
      <w:r>
        <w:t>, где</w:t>
      </w:r>
    </w:p>
    <w:p w:rsidR="004E39B2" w:rsidRDefault="004E39B2">
      <w:pPr>
        <w:pStyle w:val="ConsPlusNormal"/>
      </w:pPr>
    </w:p>
    <w:p w:rsidR="004E39B2" w:rsidRDefault="004E39B2">
      <w:pPr>
        <w:pStyle w:val="ConsPlusNormal"/>
        <w:ind w:firstLine="540"/>
        <w:jc w:val="both"/>
      </w:pPr>
      <w:r>
        <w:t>Ст</w:t>
      </w:r>
      <w:r>
        <w:rPr>
          <w:vertAlign w:val="subscript"/>
        </w:rPr>
        <w:t>дост</w:t>
      </w:r>
      <w:r>
        <w:t xml:space="preserve"> - размер ставки для получателей, выполнивших условие по достижению в отчетном финансовом году значения результата, установленного соглашениями;</w:t>
      </w:r>
    </w:p>
    <w:p w:rsidR="004E39B2" w:rsidRDefault="004E39B2">
      <w:pPr>
        <w:pStyle w:val="ConsPlusNormal"/>
        <w:spacing w:before="220"/>
        <w:ind w:firstLine="540"/>
        <w:jc w:val="both"/>
      </w:pPr>
      <w:r>
        <w:t>Ст</w:t>
      </w:r>
      <w:r>
        <w:rPr>
          <w:vertAlign w:val="subscript"/>
        </w:rPr>
        <w:t>б</w:t>
      </w:r>
      <w:r>
        <w:t xml:space="preserve"> - базовый размер ставки на 1 тонну реализованных и (или) отгруженных на собственную переработку масличных культур получателями;</w:t>
      </w:r>
    </w:p>
    <w:p w:rsidR="004E39B2" w:rsidRDefault="004E39B2">
      <w:pPr>
        <w:pStyle w:val="ConsPlusNormal"/>
        <w:spacing w:before="220"/>
        <w:ind w:firstLine="540"/>
        <w:jc w:val="both"/>
      </w:pPr>
      <w:r>
        <w:lastRenderedPageBreak/>
        <w:t>k</w:t>
      </w:r>
      <w:r>
        <w:rPr>
          <w:vertAlign w:val="subscript"/>
        </w:rPr>
        <w:t>1</w:t>
      </w:r>
      <w:r>
        <w:t xml:space="preserve"> - повышающий коэффициент, равный отношению фактически достигнутого получателями значения результата за отчетный финансовый год к значению результата, установленному соглашениями, но не выше 1,2, который применяется к ставке в случае выполнения получателями условия по достижению в отчетном финансовом году значения результата, установленного соглашениями.</w:t>
      </w:r>
    </w:p>
    <w:p w:rsidR="004E39B2" w:rsidRDefault="004E39B2">
      <w:pPr>
        <w:pStyle w:val="ConsPlusNormal"/>
        <w:spacing w:before="220"/>
        <w:ind w:firstLine="540"/>
        <w:jc w:val="both"/>
      </w:pPr>
      <w:r>
        <w:t>Размер ставки для получателей, не выполнивших условие по достижению в отчетном финансовом году значения результата, установленного соглашениями, рассчитывается по следующей формуле:</w:t>
      </w:r>
    </w:p>
    <w:p w:rsidR="004E39B2" w:rsidRDefault="004E39B2">
      <w:pPr>
        <w:pStyle w:val="ConsPlusNormal"/>
      </w:pPr>
    </w:p>
    <w:p w:rsidR="004E39B2" w:rsidRDefault="004E39B2">
      <w:pPr>
        <w:pStyle w:val="ConsPlusNormal"/>
        <w:ind w:firstLine="540"/>
        <w:jc w:val="both"/>
      </w:pPr>
      <w:r>
        <w:t>Ст</w:t>
      </w:r>
      <w:r>
        <w:rPr>
          <w:vertAlign w:val="subscript"/>
        </w:rPr>
        <w:t>недост</w:t>
      </w:r>
      <w:r>
        <w:t xml:space="preserve"> = Ст</w:t>
      </w:r>
      <w:r>
        <w:rPr>
          <w:vertAlign w:val="subscript"/>
        </w:rPr>
        <w:t>б</w:t>
      </w:r>
      <w:r>
        <w:t xml:space="preserve"> x k</w:t>
      </w:r>
      <w:r>
        <w:rPr>
          <w:vertAlign w:val="subscript"/>
        </w:rPr>
        <w:t>2</w:t>
      </w:r>
      <w:r>
        <w:t>, где</w:t>
      </w:r>
    </w:p>
    <w:p w:rsidR="004E39B2" w:rsidRDefault="004E39B2">
      <w:pPr>
        <w:pStyle w:val="ConsPlusNormal"/>
      </w:pPr>
    </w:p>
    <w:p w:rsidR="004E39B2" w:rsidRDefault="004E39B2">
      <w:pPr>
        <w:pStyle w:val="ConsPlusNormal"/>
        <w:ind w:firstLine="540"/>
        <w:jc w:val="both"/>
      </w:pPr>
      <w:r>
        <w:t>Ст</w:t>
      </w:r>
      <w:r>
        <w:rPr>
          <w:vertAlign w:val="subscript"/>
        </w:rPr>
        <w:t>недост</w:t>
      </w:r>
      <w:r>
        <w:t xml:space="preserve"> - размер ставки для получателей, не выполнивших условие по достижению в отчетном финансовом году значения результата, установленного соглашениями;</w:t>
      </w:r>
    </w:p>
    <w:p w:rsidR="004E39B2" w:rsidRDefault="004E39B2">
      <w:pPr>
        <w:pStyle w:val="ConsPlusNormal"/>
        <w:spacing w:before="220"/>
        <w:ind w:firstLine="540"/>
        <w:jc w:val="both"/>
      </w:pPr>
      <w:r>
        <w:t>Ст</w:t>
      </w:r>
      <w:r>
        <w:rPr>
          <w:vertAlign w:val="subscript"/>
        </w:rPr>
        <w:t>б</w:t>
      </w:r>
      <w:r>
        <w:t xml:space="preserve"> - базовый размер ставки на 1 тонну реализованных и (или) отгруженных на собственную переработку масличных культур получателями;</w:t>
      </w:r>
    </w:p>
    <w:p w:rsidR="004E39B2" w:rsidRDefault="004E39B2">
      <w:pPr>
        <w:pStyle w:val="ConsPlusNormal"/>
        <w:spacing w:before="220"/>
        <w:ind w:firstLine="540"/>
        <w:jc w:val="both"/>
      </w:pPr>
      <w:r>
        <w:t>k</w:t>
      </w:r>
      <w:r>
        <w:rPr>
          <w:vertAlign w:val="subscript"/>
        </w:rPr>
        <w:t>2</w:t>
      </w:r>
      <w:r>
        <w:t xml:space="preserve"> - коэффициент, равный отношению фактически достигнутого получателями значения результата за отчетный финансовый год к значению результата, установленному соглашениями, который применяется к ставке в случае невыполнения получателями условия по достижению в отчетном финансовом году значения результата, установленного соглашениями.</w:t>
      </w:r>
    </w:p>
    <w:p w:rsidR="004E39B2" w:rsidRDefault="004E39B2">
      <w:pPr>
        <w:pStyle w:val="ConsPlusNormal"/>
        <w:spacing w:before="220"/>
        <w:ind w:firstLine="540"/>
        <w:jc w:val="both"/>
      </w:pPr>
      <w:r>
        <w:t xml:space="preserve">Размер ставки для получателей, не выполнивших условия, предусмотренные </w:t>
      </w:r>
      <w:hyperlink w:anchor="P92" w:history="1">
        <w:r>
          <w:rPr>
            <w:color w:val="0000FF"/>
          </w:rPr>
          <w:t>подпунктами "5"</w:t>
        </w:r>
      </w:hyperlink>
      <w:r>
        <w:t xml:space="preserve"> и </w:t>
      </w:r>
      <w:hyperlink w:anchor="P93" w:history="1">
        <w:r>
          <w:rPr>
            <w:color w:val="0000FF"/>
          </w:rPr>
          <w:t>"6" пункта 7</w:t>
        </w:r>
      </w:hyperlink>
      <w:r>
        <w:t xml:space="preserve"> настоящего Порядка, рассчитывается по следующей формуле:</w:t>
      </w:r>
    </w:p>
    <w:p w:rsidR="004E39B2" w:rsidRDefault="004E39B2">
      <w:pPr>
        <w:pStyle w:val="ConsPlusNormal"/>
      </w:pPr>
    </w:p>
    <w:p w:rsidR="004E39B2" w:rsidRDefault="004E39B2">
      <w:pPr>
        <w:pStyle w:val="ConsPlusNormal"/>
        <w:ind w:firstLine="540"/>
        <w:jc w:val="both"/>
      </w:pPr>
      <w:r>
        <w:t>Ст</w:t>
      </w:r>
      <w:r>
        <w:rPr>
          <w:vertAlign w:val="subscript"/>
        </w:rPr>
        <w:t>неисп</w:t>
      </w:r>
      <w:r>
        <w:t xml:space="preserve"> = Ст</w:t>
      </w:r>
      <w:r>
        <w:rPr>
          <w:vertAlign w:val="subscript"/>
        </w:rPr>
        <w:t>б</w:t>
      </w:r>
      <w:r>
        <w:t xml:space="preserve"> x 0,9, где</w:t>
      </w:r>
    </w:p>
    <w:p w:rsidR="004E39B2" w:rsidRDefault="004E39B2">
      <w:pPr>
        <w:pStyle w:val="ConsPlusNormal"/>
      </w:pPr>
    </w:p>
    <w:p w:rsidR="004E39B2" w:rsidRDefault="004E39B2">
      <w:pPr>
        <w:pStyle w:val="ConsPlusNormal"/>
        <w:ind w:firstLine="540"/>
        <w:jc w:val="both"/>
      </w:pPr>
      <w:r>
        <w:t>Ст</w:t>
      </w:r>
      <w:r>
        <w:rPr>
          <w:vertAlign w:val="subscript"/>
        </w:rPr>
        <w:t>неисп</w:t>
      </w:r>
      <w:r>
        <w:t xml:space="preserve"> - размер ставки для получателей, не выполнивших условия, предусмотренные </w:t>
      </w:r>
      <w:hyperlink w:anchor="P92" w:history="1">
        <w:r>
          <w:rPr>
            <w:color w:val="0000FF"/>
          </w:rPr>
          <w:t>подпунктами "5"</w:t>
        </w:r>
      </w:hyperlink>
      <w:r>
        <w:t xml:space="preserve"> и </w:t>
      </w:r>
      <w:hyperlink w:anchor="P93" w:history="1">
        <w:r>
          <w:rPr>
            <w:color w:val="0000FF"/>
          </w:rPr>
          <w:t>"6" пункта 7</w:t>
        </w:r>
      </w:hyperlink>
      <w:r>
        <w:t xml:space="preserve"> настоящего Порядка;</w:t>
      </w:r>
    </w:p>
    <w:p w:rsidR="004E39B2" w:rsidRDefault="004E39B2">
      <w:pPr>
        <w:pStyle w:val="ConsPlusNormal"/>
        <w:spacing w:before="220"/>
        <w:ind w:firstLine="540"/>
        <w:jc w:val="both"/>
      </w:pPr>
      <w:r>
        <w:t>Ст</w:t>
      </w:r>
      <w:r>
        <w:rPr>
          <w:vertAlign w:val="subscript"/>
        </w:rPr>
        <w:t>б</w:t>
      </w:r>
      <w:r>
        <w:t xml:space="preserve"> - базовый размер ставки на 1 тонну реализованных и (или) отгруженных на собственную переработку масличных культур получателями;</w:t>
      </w:r>
    </w:p>
    <w:p w:rsidR="004E39B2" w:rsidRDefault="004E39B2">
      <w:pPr>
        <w:pStyle w:val="ConsPlusNormal"/>
        <w:spacing w:before="220"/>
        <w:ind w:firstLine="540"/>
        <w:jc w:val="both"/>
      </w:pPr>
      <w:r>
        <w:t xml:space="preserve">0,9 - коэффициент, который применяется к ставке в случае невыполнения получателями условий, предусмотренных </w:t>
      </w:r>
      <w:hyperlink w:anchor="P92" w:history="1">
        <w:r>
          <w:rPr>
            <w:color w:val="0000FF"/>
          </w:rPr>
          <w:t>подпунктами "5"</w:t>
        </w:r>
      </w:hyperlink>
      <w:r>
        <w:t xml:space="preserve"> и </w:t>
      </w:r>
      <w:hyperlink w:anchor="P93" w:history="1">
        <w:r>
          <w:rPr>
            <w:color w:val="0000FF"/>
          </w:rPr>
          <w:t>"6" пункта 7</w:t>
        </w:r>
      </w:hyperlink>
      <w:r>
        <w:t xml:space="preserve"> настоящего Порядка.</w:t>
      </w:r>
    </w:p>
    <w:p w:rsidR="004E39B2" w:rsidRPr="006579EB" w:rsidRDefault="004E39B2">
      <w:pPr>
        <w:pStyle w:val="ConsPlusNormal"/>
        <w:spacing w:before="220"/>
        <w:ind w:firstLine="540"/>
        <w:jc w:val="both"/>
        <w:rPr>
          <w:b/>
          <w:u w:val="single"/>
        </w:rPr>
      </w:pPr>
      <w:bookmarkStart w:id="2" w:name="P87"/>
      <w:bookmarkEnd w:id="2"/>
      <w:r w:rsidRPr="006579EB">
        <w:rPr>
          <w:b/>
          <w:u w:val="single"/>
        </w:rPr>
        <w:t>7. Субсидия предоставляется получателю при соблюдении им следующих условий:</w:t>
      </w:r>
    </w:p>
    <w:p w:rsidR="004E39B2" w:rsidRDefault="004E39B2">
      <w:pPr>
        <w:pStyle w:val="ConsPlusNormal"/>
        <w:spacing w:before="220"/>
        <w:ind w:firstLine="540"/>
        <w:jc w:val="both"/>
      </w:pPr>
      <w:r>
        <w:t xml:space="preserve">1) представление получателем - юридическим лицом в минсельхоз края отчетности о финансово-экономическом состоянии в соответствии с </w:t>
      </w:r>
      <w:hyperlink r:id="rId14" w:history="1">
        <w:r>
          <w:rPr>
            <w:color w:val="0000FF"/>
          </w:rPr>
          <w:t>Порядком</w:t>
        </w:r>
      </w:hyperlink>
      <w:r>
        <w:t xml:space="preserve"> ведения учета субъектов государственной поддержки развития сельского хозяйства в Ставропольском крае, утвержденным постановлением Правительства Ставропольского края от 18 февраля 2009 г. N 36-п (далее - Порядок ведения учета субъектов государственной поддержки);</w:t>
      </w:r>
    </w:p>
    <w:p w:rsidR="004E39B2" w:rsidRDefault="004E39B2">
      <w:pPr>
        <w:pStyle w:val="ConsPlusNormal"/>
        <w:spacing w:before="220"/>
        <w:ind w:firstLine="540"/>
        <w:jc w:val="both"/>
      </w:pPr>
      <w:r>
        <w:t>2) представление получателем - индивидуальным предпринимателем (главой крестьянского (фермерского) хозяйства) в минсельхоз края информации о производственной деятельности в соответствии с Порядком ведения учета субъектов государственной поддержки;</w:t>
      </w:r>
    </w:p>
    <w:p w:rsidR="004E39B2" w:rsidRDefault="004E39B2">
      <w:pPr>
        <w:pStyle w:val="ConsPlusNormal"/>
        <w:spacing w:before="220"/>
        <w:ind w:firstLine="540"/>
        <w:jc w:val="both"/>
      </w:pPr>
      <w:r>
        <w:t>3) осуществление получателем деятельности по производству масличных культур;</w:t>
      </w:r>
    </w:p>
    <w:p w:rsidR="004E39B2" w:rsidRDefault="004E39B2">
      <w:pPr>
        <w:pStyle w:val="ConsPlusNormal"/>
        <w:spacing w:before="220"/>
        <w:ind w:firstLine="540"/>
        <w:jc w:val="both"/>
      </w:pPr>
      <w:bookmarkStart w:id="3" w:name="P91"/>
      <w:bookmarkEnd w:id="3"/>
      <w:r>
        <w:t>4) достижение получателем в отчетном финансовом году значения результата в соответствии с соглашением (указанное условие применяется начиная с 01 января 2021 года);</w:t>
      </w:r>
    </w:p>
    <w:p w:rsidR="004E39B2" w:rsidRDefault="004E39B2">
      <w:pPr>
        <w:pStyle w:val="ConsPlusNormal"/>
        <w:spacing w:before="220"/>
        <w:ind w:firstLine="540"/>
        <w:jc w:val="both"/>
      </w:pPr>
      <w:bookmarkStart w:id="4" w:name="P92"/>
      <w:bookmarkEnd w:id="4"/>
      <w:r>
        <w:t xml:space="preserve">5) использование получателем семян масличных культур, сорта или гибриды которых внесены в Государственный реестр селекционных достижений, допущенных к использованию по </w:t>
      </w:r>
      <w:r>
        <w:lastRenderedPageBreak/>
        <w:t>конкретному региону допуска, установленных минсельхозом края, а также при условии, что сортовые и посевные качества таких семян соответствуют ГОСТ Р 52325-2005 "Семена сельскохозяйственных растений. Сортовые и посевные качества. Общие технические условия" при производстве конкретного вида продукции растениеводства;</w:t>
      </w:r>
    </w:p>
    <w:p w:rsidR="004E39B2" w:rsidRDefault="004E39B2">
      <w:pPr>
        <w:pStyle w:val="ConsPlusNormal"/>
        <w:spacing w:before="220"/>
        <w:ind w:firstLine="540"/>
        <w:jc w:val="both"/>
      </w:pPr>
      <w:bookmarkStart w:id="5" w:name="P93"/>
      <w:bookmarkEnd w:id="5"/>
      <w:r>
        <w:t>6) внесение получателем удобрений, используемых при производстве масличных культур, в объеме, установленном минсельхозом края;</w:t>
      </w:r>
    </w:p>
    <w:p w:rsidR="004E39B2" w:rsidRDefault="004E39B2">
      <w:pPr>
        <w:pStyle w:val="ConsPlusNormal"/>
        <w:spacing w:before="220"/>
        <w:ind w:firstLine="540"/>
        <w:jc w:val="both"/>
      </w:pPr>
      <w:r>
        <w:t xml:space="preserve">7) соответствие получателя требованиям, предусмотренным </w:t>
      </w:r>
      <w:hyperlink w:anchor="P101" w:history="1">
        <w:r>
          <w:rPr>
            <w:color w:val="0000FF"/>
          </w:rPr>
          <w:t>пунктом 8</w:t>
        </w:r>
      </w:hyperlink>
      <w:r>
        <w:t xml:space="preserve"> настоящего Порядка;</w:t>
      </w:r>
    </w:p>
    <w:p w:rsidR="004E39B2" w:rsidRDefault="004E39B2">
      <w:pPr>
        <w:pStyle w:val="ConsPlusNormal"/>
        <w:spacing w:before="220"/>
        <w:ind w:firstLine="540"/>
        <w:jc w:val="both"/>
      </w:pPr>
      <w:r>
        <w:t>8) наличие у получателя на территории Ставропольского края земельного участка (земельных участков) под масличными культурами, на который (которые) зарегистрировано право получателя;</w:t>
      </w:r>
    </w:p>
    <w:p w:rsidR="004E39B2" w:rsidRDefault="004E39B2">
      <w:pPr>
        <w:pStyle w:val="ConsPlusNormal"/>
        <w:spacing w:before="220"/>
        <w:ind w:firstLine="540"/>
        <w:jc w:val="both"/>
      </w:pPr>
      <w:r>
        <w:t>9) наличие у получателя на территории Ставропольского края посевных площадей под масличными культурами;</w:t>
      </w:r>
    </w:p>
    <w:p w:rsidR="004E39B2" w:rsidRDefault="004E39B2">
      <w:pPr>
        <w:pStyle w:val="ConsPlusNormal"/>
        <w:spacing w:before="220"/>
        <w:ind w:firstLine="540"/>
        <w:jc w:val="both"/>
      </w:pPr>
      <w:r>
        <w:t>10) отсутствие у получателя на дату не ранее чем за 30 календарных дней до даты подачи заявления о предоставлении субсидии, содержащего сведения о реализованных и (или) отгруженных на собственную переработку масличных культур в текущем финансовом году, по форме, утверждаемой минсельхозом края (далее - заявление),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E39B2" w:rsidRDefault="004E39B2">
      <w:pPr>
        <w:pStyle w:val="ConsPlusNormal"/>
        <w:spacing w:before="220"/>
        <w:ind w:firstLine="540"/>
        <w:jc w:val="both"/>
      </w:pPr>
      <w:r>
        <w:t>11) на дату не ранее чем за 30 календарных дней до даты подачи заявления отсутствие в отношении получателя процесса реорганизации,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4E39B2" w:rsidRDefault="004E39B2">
      <w:pPr>
        <w:pStyle w:val="ConsPlusNormal"/>
        <w:spacing w:before="220"/>
        <w:ind w:firstLine="540"/>
        <w:jc w:val="both"/>
      </w:pPr>
      <w:r>
        <w:t>12) отсутствие в отношении получателя - индивидуального предпринимателя на дату не ранее чем за 30 календарных дней до даты подачи заявления прекращения деятельности в качестве индивидуального предпринимателя в соответствии с законодательством Российской Федерации;</w:t>
      </w:r>
    </w:p>
    <w:p w:rsidR="004E39B2" w:rsidRDefault="004E39B2">
      <w:pPr>
        <w:pStyle w:val="ConsPlusNormal"/>
        <w:spacing w:before="220"/>
        <w:ind w:firstLine="540"/>
        <w:jc w:val="both"/>
      </w:pPr>
      <w:r>
        <w:t>13) отсутствие у получателя на дату не ранее чем за 30 календарных дней до даты подачи заявления просроченной задолженности по возврату в краевой бюджет субсидий, бюджетных инвестиций, предоставленных в том числе в соответствии с иными нормативными правовыми актами Ставропольского края, и иной просроченной (неурегулированной) задолженности по денежным обязательствам перед Ставропольским краем.</w:t>
      </w:r>
    </w:p>
    <w:p w:rsidR="004E39B2" w:rsidRDefault="004E39B2">
      <w:pPr>
        <w:pStyle w:val="ConsPlusNormal"/>
        <w:spacing w:before="220"/>
        <w:ind w:firstLine="540"/>
        <w:jc w:val="both"/>
      </w:pPr>
      <w:bookmarkStart w:id="6" w:name="P101"/>
      <w:bookmarkEnd w:id="6"/>
      <w:r w:rsidRPr="006579EB">
        <w:rPr>
          <w:b/>
          <w:u w:val="single"/>
        </w:rPr>
        <w:t>8. Получатель на дату не ранее чем за 30 календарных дней до даты подачи заявления должен соответствовать следующим требованиям</w:t>
      </w:r>
      <w:r>
        <w:t>:</w:t>
      </w:r>
    </w:p>
    <w:p w:rsidR="004E39B2" w:rsidRDefault="004E39B2">
      <w:pPr>
        <w:pStyle w:val="ConsPlusNormal"/>
        <w:spacing w:before="220"/>
        <w:ind w:firstLine="540"/>
        <w:jc w:val="both"/>
      </w:pPr>
      <w:r>
        <w:t xml:space="preserve">1) получатель не получает средства краевого бюджета в соответствии с иными нормативными правовыми актами Ставропольского края на цель, указанную в </w:t>
      </w:r>
      <w:hyperlink w:anchor="P40" w:history="1">
        <w:r>
          <w:rPr>
            <w:color w:val="0000FF"/>
          </w:rPr>
          <w:t>пункте 1</w:t>
        </w:r>
      </w:hyperlink>
      <w:r>
        <w:t xml:space="preserve"> настоящего Порядка;</w:t>
      </w:r>
    </w:p>
    <w:p w:rsidR="004E39B2" w:rsidRDefault="004E39B2">
      <w:pPr>
        <w:pStyle w:val="ConsPlusNormal"/>
        <w:spacing w:before="220"/>
        <w:ind w:firstLine="540"/>
        <w:jc w:val="both"/>
      </w:pPr>
      <w:r>
        <w:t>2) получатель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E39B2" w:rsidRDefault="004E39B2">
      <w:pPr>
        <w:pStyle w:val="ConsPlusNormal"/>
        <w:spacing w:before="220"/>
        <w:ind w:firstLine="540"/>
        <w:jc w:val="both"/>
      </w:pPr>
      <w:bookmarkStart w:id="7" w:name="P104"/>
      <w:bookmarkEnd w:id="7"/>
      <w:r w:rsidRPr="006579EB">
        <w:rPr>
          <w:b/>
          <w:u w:val="single"/>
        </w:rPr>
        <w:lastRenderedPageBreak/>
        <w:t>9. Предоставление субсидии получателю осуществляется на основании следующих документов</w:t>
      </w:r>
      <w:r>
        <w:t>:</w:t>
      </w:r>
    </w:p>
    <w:p w:rsidR="004E39B2" w:rsidRDefault="004E39B2">
      <w:pPr>
        <w:pStyle w:val="ConsPlusNormal"/>
        <w:spacing w:before="220"/>
        <w:ind w:firstLine="540"/>
        <w:jc w:val="both"/>
      </w:pPr>
      <w:bookmarkStart w:id="8" w:name="P105"/>
      <w:bookmarkEnd w:id="8"/>
      <w:r>
        <w:t>1) заявление;</w:t>
      </w:r>
    </w:p>
    <w:p w:rsidR="004E39B2" w:rsidRDefault="004E39B2">
      <w:pPr>
        <w:pStyle w:val="ConsPlusNormal"/>
        <w:spacing w:before="220"/>
        <w:ind w:firstLine="540"/>
        <w:jc w:val="both"/>
      </w:pPr>
      <w:r>
        <w:t>2) копии договоров (соглашений) на реализацию и (или) отгрузку масличных культур в текущем финансовом году и реестр накладных по форме, утверждаемой минсельхозом края, с приложением копий накладных, счетов-фактур, и (или) универсальных передаточных документов, и (или) иных первичных учетных документов, подтверждающих реализацию и (или) отгрузку на собственную переработку получателем масличных культур в полном объеме, заверенные руководителем получателя;</w:t>
      </w:r>
    </w:p>
    <w:p w:rsidR="004E39B2" w:rsidRDefault="004E39B2">
      <w:pPr>
        <w:pStyle w:val="ConsPlusNormal"/>
        <w:jc w:val="both"/>
      </w:pPr>
      <w:r>
        <w:t xml:space="preserve">(пп. 2 в ред. </w:t>
      </w:r>
      <w:hyperlink r:id="rId15" w:history="1">
        <w:r>
          <w:rPr>
            <w:color w:val="0000FF"/>
          </w:rPr>
          <w:t>постановления</w:t>
        </w:r>
      </w:hyperlink>
      <w:r>
        <w:t xml:space="preserve"> Правительства Ставропольского края от 16.09.2020 N 511-п)</w:t>
      </w:r>
    </w:p>
    <w:p w:rsidR="004E39B2" w:rsidRDefault="004E39B2">
      <w:pPr>
        <w:pStyle w:val="ConsPlusNormal"/>
        <w:spacing w:before="220"/>
        <w:ind w:firstLine="540"/>
        <w:jc w:val="both"/>
      </w:pPr>
      <w:r>
        <w:t xml:space="preserve">3) копии сведений о сборе урожая сельскохозяйственных культур получателем по </w:t>
      </w:r>
      <w:hyperlink r:id="rId16" w:history="1">
        <w:r>
          <w:rPr>
            <w:color w:val="0000FF"/>
          </w:rPr>
          <w:t>форме</w:t>
        </w:r>
      </w:hyperlink>
      <w:r>
        <w:t xml:space="preserve"> федерального статистического наблюдения N 29-СХ или копии сведений о сборе урожая сельскохозяйственных культур получателем по </w:t>
      </w:r>
      <w:hyperlink r:id="rId17" w:history="1">
        <w:r>
          <w:rPr>
            <w:color w:val="0000FF"/>
          </w:rPr>
          <w:t>форме</w:t>
        </w:r>
      </w:hyperlink>
      <w:r>
        <w:t xml:space="preserve"> федерального статистического наблюдения N 2-фермер за отчетный финансовый год, заверенные руководителем получателя;</w:t>
      </w:r>
    </w:p>
    <w:p w:rsidR="004E39B2" w:rsidRDefault="004E39B2">
      <w:pPr>
        <w:pStyle w:val="ConsPlusNormal"/>
        <w:spacing w:before="220"/>
        <w:ind w:firstLine="540"/>
        <w:jc w:val="both"/>
      </w:pPr>
      <w:r>
        <w:t>4) справка, подтверждающая использование получателем удобрений в объеме, установленном минсельхозом края, оформленная в свободной форме, подписанная руководителем получателя и скрепленная печатью получателя (при наличии);</w:t>
      </w:r>
    </w:p>
    <w:p w:rsidR="004E39B2" w:rsidRDefault="004E39B2">
      <w:pPr>
        <w:pStyle w:val="ConsPlusNormal"/>
        <w:spacing w:before="220"/>
        <w:ind w:firstLine="540"/>
        <w:jc w:val="both"/>
      </w:pPr>
      <w:r>
        <w:t>5) справка, подтверждающая использование получателем семян масличных культур в отчетном финансовом году и (или) текущем финансовом году, по форме, утверждаемой минсельхозом края;</w:t>
      </w:r>
    </w:p>
    <w:p w:rsidR="004E39B2" w:rsidRDefault="004E39B2">
      <w:pPr>
        <w:pStyle w:val="ConsPlusNormal"/>
        <w:jc w:val="both"/>
      </w:pPr>
      <w:r>
        <w:t xml:space="preserve">(в ред. </w:t>
      </w:r>
      <w:hyperlink r:id="rId18" w:history="1">
        <w:r>
          <w:rPr>
            <w:color w:val="0000FF"/>
          </w:rPr>
          <w:t>постановления</w:t>
        </w:r>
      </w:hyperlink>
      <w:r>
        <w:t xml:space="preserve"> Правительства Ставропольского края от 16.09.2020 N 511-п)</w:t>
      </w:r>
    </w:p>
    <w:p w:rsidR="004E39B2" w:rsidRDefault="004E39B2">
      <w:pPr>
        <w:pStyle w:val="ConsPlusNormal"/>
        <w:spacing w:before="220"/>
        <w:ind w:firstLine="540"/>
        <w:jc w:val="both"/>
      </w:pPr>
      <w:r>
        <w:t>6) справка, подтверждающая использование получателем сорта или гибрида масличных культур, внесенных в Государственный реестр селекционных достижений, допущенных к использованию по конкретному региону допуска, установленных минсельхозом края (с указанием наименований сортов или гибридов масличных культур), в отчетном финансовом году и (или) текущем финансовом году, оформленная в свободной форме, подписанная руководителем получателя и скрепленная печатью получателя (при наличии);</w:t>
      </w:r>
    </w:p>
    <w:p w:rsidR="004E39B2" w:rsidRDefault="004E39B2">
      <w:pPr>
        <w:pStyle w:val="ConsPlusNormal"/>
        <w:jc w:val="both"/>
      </w:pPr>
      <w:r>
        <w:t xml:space="preserve">(в ред. </w:t>
      </w:r>
      <w:hyperlink r:id="rId19" w:history="1">
        <w:r>
          <w:rPr>
            <w:color w:val="0000FF"/>
          </w:rPr>
          <w:t>постановления</w:t>
        </w:r>
      </w:hyperlink>
      <w:r>
        <w:t xml:space="preserve"> Правительства Ставропольского края от 16.09.2020 N 511-п)</w:t>
      </w:r>
    </w:p>
    <w:p w:rsidR="004E39B2" w:rsidRDefault="004E39B2">
      <w:pPr>
        <w:pStyle w:val="ConsPlusNormal"/>
        <w:spacing w:before="220"/>
        <w:ind w:firstLine="540"/>
        <w:jc w:val="both"/>
      </w:pPr>
      <w:r>
        <w:t>7) сведения о затратах, произведенных получателем в текущем финансовом году на производство масличных культур урожая текущего года, и (или) затратах, произведенных в отчетном финансовом году под урожай озимых масличных культур текущего года, по форме, утверждаемой минсельхозом края, подписанные руководителем получателя и скрепленные печатью получателя (при наличии);</w:t>
      </w:r>
    </w:p>
    <w:p w:rsidR="004E39B2" w:rsidRDefault="004E39B2">
      <w:pPr>
        <w:pStyle w:val="ConsPlusNormal"/>
        <w:jc w:val="both"/>
      </w:pPr>
      <w:r>
        <w:t xml:space="preserve">(пп. 7 в ред. </w:t>
      </w:r>
      <w:hyperlink r:id="rId20" w:history="1">
        <w:r>
          <w:rPr>
            <w:color w:val="0000FF"/>
          </w:rPr>
          <w:t>постановления</w:t>
        </w:r>
      </w:hyperlink>
      <w:r>
        <w:t xml:space="preserve"> Правительства Ставропольского края от 16.09.2020 N 511-п)</w:t>
      </w:r>
    </w:p>
    <w:p w:rsidR="004E39B2" w:rsidRDefault="004E39B2">
      <w:pPr>
        <w:pStyle w:val="ConsPlusNormal"/>
        <w:spacing w:before="220"/>
        <w:ind w:firstLine="540"/>
        <w:jc w:val="both"/>
      </w:pPr>
      <w:r>
        <w:t>8) справка, подтверждающая на дату не ранее чем за 30 календарных дней до даты подачи заявления отсутствие у получателя просроченной задолженности по возврату в краевой бюджет субсидий, бюджетных инвестиций, предоставленных в том числе в соответствии с иными нормативными правовыми актами Ставропольского края, и иной просроченной (неурегулированной) задолженности по денежным обязательствам перед Ставропольским краем, по форме, утверждаемой минсельхозом края;</w:t>
      </w:r>
    </w:p>
    <w:p w:rsidR="004E39B2" w:rsidRDefault="004E39B2">
      <w:pPr>
        <w:pStyle w:val="ConsPlusNormal"/>
        <w:spacing w:before="220"/>
        <w:ind w:firstLine="540"/>
        <w:jc w:val="both"/>
      </w:pPr>
      <w:r>
        <w:t xml:space="preserve">9) справка, подтверждающая на дату не ранее чем за 30 календарных дней до даты подачи заявления, что получатель не получает средства краевого бюджета на основании иных нормативных правовых актов Ставропольского края на цель, указанную в </w:t>
      </w:r>
      <w:hyperlink w:anchor="P40" w:history="1">
        <w:r>
          <w:rPr>
            <w:color w:val="0000FF"/>
          </w:rPr>
          <w:t>пункте 1</w:t>
        </w:r>
      </w:hyperlink>
      <w:r>
        <w:t xml:space="preserve"> настоящего Порядка, по форме, утверждаемой минсельхозом края;</w:t>
      </w:r>
    </w:p>
    <w:p w:rsidR="004E39B2" w:rsidRDefault="004E39B2">
      <w:pPr>
        <w:pStyle w:val="ConsPlusNormal"/>
        <w:spacing w:before="220"/>
        <w:ind w:firstLine="540"/>
        <w:jc w:val="both"/>
      </w:pPr>
      <w:r>
        <w:t xml:space="preserve">10) справка, подтверждающая на дату не ранее чем за 30 календарных дней до даты подачи </w:t>
      </w:r>
      <w:r>
        <w:lastRenderedPageBreak/>
        <w:t>заявления, что деятельность получателя - юридического лица не приостановлена в порядке, предусмотренном законодательством Российской Федерации, оформленная в свободной форме, подписанная руководителем получателя и скрепленная печатью получателя (при наличии);</w:t>
      </w:r>
    </w:p>
    <w:p w:rsidR="004E39B2" w:rsidRDefault="004E39B2">
      <w:pPr>
        <w:pStyle w:val="ConsPlusNormal"/>
        <w:spacing w:before="220"/>
        <w:ind w:firstLine="540"/>
        <w:jc w:val="both"/>
      </w:pPr>
      <w:r>
        <w:t>11) справка, подтверждающая на дату не ранее чем за 30 календарных дней до даты подачи заявления, что получатель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форме, утверждаемой минсельхозом края;</w:t>
      </w:r>
    </w:p>
    <w:p w:rsidR="004E39B2" w:rsidRDefault="004E39B2">
      <w:pPr>
        <w:pStyle w:val="ConsPlusNormal"/>
        <w:spacing w:before="220"/>
        <w:ind w:firstLine="540"/>
        <w:jc w:val="both"/>
      </w:pPr>
      <w:bookmarkStart w:id="9" w:name="P120"/>
      <w:bookmarkEnd w:id="9"/>
      <w:r>
        <w:t>12) справка о применяемой на дату не ранее чем за 30 календарных дней до даты подачи заявления системе налогообложения и уплате налога на добавленную стоимость или об использовании получателем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утверждаемой минсельхозом края;</w:t>
      </w:r>
    </w:p>
    <w:p w:rsidR="004E39B2" w:rsidRDefault="004E39B2">
      <w:pPr>
        <w:pStyle w:val="ConsPlusNormal"/>
        <w:spacing w:before="220"/>
        <w:ind w:firstLine="540"/>
        <w:jc w:val="both"/>
      </w:pPr>
      <w:bookmarkStart w:id="10" w:name="P121"/>
      <w:bookmarkEnd w:id="10"/>
      <w:r>
        <w:t>13) документ, подтверждающий отсутствие у получателя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выданный инспекцией Федеральной налоговой службы по месту постановки получателя на налоговый учет на дату не ранее чем за 30 календарных дней до даты подачи заявления;</w:t>
      </w:r>
    </w:p>
    <w:p w:rsidR="004E39B2" w:rsidRDefault="004E39B2">
      <w:pPr>
        <w:pStyle w:val="ConsPlusNormal"/>
        <w:spacing w:before="220"/>
        <w:ind w:firstLine="540"/>
        <w:jc w:val="both"/>
      </w:pPr>
      <w:r>
        <w:t>14) выписка из Единого государственного реестра юридических лиц - для получателя - юридического лица или выписка из Единого государственного реестра индивидуальных предпринимателей - для получателя - индивидуального предпринимателя, выданная на дату не ранее чем за 30 календарных дней до даты подачи заявления;</w:t>
      </w:r>
    </w:p>
    <w:p w:rsidR="004E39B2" w:rsidRDefault="004E39B2">
      <w:pPr>
        <w:pStyle w:val="ConsPlusNormal"/>
        <w:spacing w:before="220"/>
        <w:ind w:firstLine="540"/>
        <w:jc w:val="both"/>
      </w:pPr>
      <w:bookmarkStart w:id="11" w:name="P123"/>
      <w:bookmarkEnd w:id="11"/>
      <w:r>
        <w:t>15) выписка из Единого государственного реестра недвижимости, содержащая сведения о зарегистрированных правах получателя на используемый (используемые) для производства масличных культур земельный участок (земельные участки) на территории Ставропольского края, выданная на дату не ранее чем за 30 календарных дней до даты подачи заявления.</w:t>
      </w:r>
    </w:p>
    <w:p w:rsidR="004E39B2" w:rsidRPr="006579EB" w:rsidRDefault="004E39B2">
      <w:pPr>
        <w:pStyle w:val="ConsPlusNormal"/>
        <w:spacing w:before="220"/>
        <w:ind w:firstLine="540"/>
        <w:jc w:val="both"/>
        <w:rPr>
          <w:b/>
          <w:u w:val="single"/>
        </w:rPr>
      </w:pPr>
      <w:bookmarkStart w:id="12" w:name="P124"/>
      <w:bookmarkEnd w:id="12"/>
      <w:r w:rsidRPr="006579EB">
        <w:rPr>
          <w:b/>
        </w:rPr>
        <w:t xml:space="preserve">10. </w:t>
      </w:r>
      <w:r w:rsidRPr="006579EB">
        <w:rPr>
          <w:b/>
          <w:u w:val="single"/>
        </w:rPr>
        <w:t>Документы</w:t>
      </w:r>
      <w:r>
        <w:t xml:space="preserve">, предусмотренные </w:t>
      </w:r>
      <w:hyperlink w:anchor="P105" w:history="1">
        <w:r>
          <w:rPr>
            <w:color w:val="0000FF"/>
          </w:rPr>
          <w:t>подпунктами "1"</w:t>
        </w:r>
      </w:hyperlink>
      <w:r>
        <w:t xml:space="preserve"> - </w:t>
      </w:r>
      <w:hyperlink w:anchor="P120" w:history="1">
        <w:r>
          <w:rPr>
            <w:color w:val="0000FF"/>
          </w:rPr>
          <w:t>"12" пункта 9</w:t>
        </w:r>
      </w:hyperlink>
      <w:r>
        <w:t xml:space="preserve"> настоящего Порядка, </w:t>
      </w:r>
      <w:r w:rsidRPr="006579EB">
        <w:rPr>
          <w:b/>
          <w:u w:val="single"/>
        </w:rPr>
        <w:t>представляются получателем</w:t>
      </w:r>
      <w:r>
        <w:t xml:space="preserve"> в минсельхоз края непосредственно или через многофункциональный центр предоставления государственных и муниципальных услуг в Ставропольском крае (далее - многофункциональный центр) </w:t>
      </w:r>
      <w:r w:rsidRPr="006579EB">
        <w:rPr>
          <w:b/>
          <w:u w:val="single"/>
        </w:rPr>
        <w:t>по 15 октября включительно текущего финансового года.</w:t>
      </w:r>
    </w:p>
    <w:p w:rsidR="004E39B2" w:rsidRDefault="004E39B2">
      <w:pPr>
        <w:pStyle w:val="ConsPlusNormal"/>
        <w:jc w:val="both"/>
      </w:pPr>
      <w:r>
        <w:t xml:space="preserve">(в ред. </w:t>
      </w:r>
      <w:hyperlink r:id="rId21" w:history="1">
        <w:r>
          <w:rPr>
            <w:color w:val="0000FF"/>
          </w:rPr>
          <w:t>постановления</w:t>
        </w:r>
      </w:hyperlink>
      <w:r>
        <w:t xml:space="preserve"> Правительства Ставропольского края от 16.09.2020 N 511-п)</w:t>
      </w:r>
    </w:p>
    <w:p w:rsidR="004E39B2" w:rsidRDefault="004E39B2">
      <w:pPr>
        <w:pStyle w:val="ConsPlusNormal"/>
        <w:spacing w:before="220"/>
        <w:ind w:firstLine="540"/>
        <w:jc w:val="both"/>
      </w:pPr>
      <w:r>
        <w:t xml:space="preserve">Минсельхоз края в течение 5 рабочих дней со дня поступления документов, предусмотренных </w:t>
      </w:r>
      <w:hyperlink w:anchor="P105" w:history="1">
        <w:r>
          <w:rPr>
            <w:color w:val="0000FF"/>
          </w:rPr>
          <w:t>подпунктами "1"</w:t>
        </w:r>
      </w:hyperlink>
      <w:r>
        <w:t xml:space="preserve"> - </w:t>
      </w:r>
      <w:hyperlink w:anchor="P120" w:history="1">
        <w:r>
          <w:rPr>
            <w:color w:val="0000FF"/>
          </w:rPr>
          <w:t>"12" пункта 9</w:t>
        </w:r>
      </w:hyperlink>
      <w:r>
        <w:t xml:space="preserve"> настоящего Порядка, в рамках межведомственного информационного взаимодействия запрашивает в:</w:t>
      </w:r>
    </w:p>
    <w:p w:rsidR="004E39B2" w:rsidRDefault="004E39B2">
      <w:pPr>
        <w:pStyle w:val="ConsPlusNormal"/>
        <w:spacing w:before="220"/>
        <w:ind w:firstLine="540"/>
        <w:jc w:val="both"/>
      </w:pPr>
      <w:bookmarkStart w:id="13" w:name="P127"/>
      <w:bookmarkEnd w:id="13"/>
      <w:r>
        <w:t>Управлении Федеральной налоговой службы по Ставропольскому краю - сведения о наличии (отсутствии) у получателя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сведения о юридическом лице, содержащиеся в Едином государственном реестре юридических лиц, или сведения об индивидуальном предпринимателе (главе крестьянского (фермерского) хозяйства), содержащиеся в Едином государственном реестре индивидуальных предпринимателей;</w:t>
      </w:r>
    </w:p>
    <w:p w:rsidR="004E39B2" w:rsidRDefault="004E39B2">
      <w:pPr>
        <w:pStyle w:val="ConsPlusNormal"/>
        <w:spacing w:before="220"/>
        <w:ind w:firstLine="540"/>
        <w:jc w:val="both"/>
      </w:pPr>
      <w:bookmarkStart w:id="14" w:name="P128"/>
      <w:bookmarkEnd w:id="14"/>
      <w:r>
        <w:lastRenderedPageBreak/>
        <w:t>Управлении Федеральной службы государственной регистрации, кадастра и картографии по Ставропольскому краю - сведения, содержащиеся в Едином государственном реестре недвижимости о зарегистрированных правах получателя на используемый (используемые) для производства масличных культур земельный участок (земельные участки) на территории Ставропольского края.</w:t>
      </w:r>
    </w:p>
    <w:p w:rsidR="004E39B2" w:rsidRDefault="004E39B2">
      <w:pPr>
        <w:pStyle w:val="ConsPlusNormal"/>
        <w:spacing w:before="220"/>
        <w:ind w:firstLine="540"/>
        <w:jc w:val="both"/>
      </w:pPr>
      <w:r>
        <w:t xml:space="preserve">Получатель вправе представить документы, предусмотренные </w:t>
      </w:r>
      <w:hyperlink w:anchor="P121" w:history="1">
        <w:r>
          <w:rPr>
            <w:color w:val="0000FF"/>
          </w:rPr>
          <w:t>подпунктами "13"</w:t>
        </w:r>
      </w:hyperlink>
      <w:r>
        <w:t xml:space="preserve"> - </w:t>
      </w:r>
      <w:hyperlink w:anchor="P123" w:history="1">
        <w:r>
          <w:rPr>
            <w:color w:val="0000FF"/>
          </w:rPr>
          <w:t>"15" пункта 9</w:t>
        </w:r>
      </w:hyperlink>
      <w:r>
        <w:t xml:space="preserve"> настоящего Порядка, самостоятельно одновременно с документами, предусмотренными </w:t>
      </w:r>
      <w:hyperlink w:anchor="P105" w:history="1">
        <w:r>
          <w:rPr>
            <w:color w:val="0000FF"/>
          </w:rPr>
          <w:t>подпунктами "1"</w:t>
        </w:r>
      </w:hyperlink>
      <w:r>
        <w:t xml:space="preserve"> - </w:t>
      </w:r>
      <w:hyperlink w:anchor="P120" w:history="1">
        <w:r>
          <w:rPr>
            <w:color w:val="0000FF"/>
          </w:rPr>
          <w:t>"12" пункта 9</w:t>
        </w:r>
      </w:hyperlink>
      <w:r>
        <w:t xml:space="preserve"> настоящего Порядка.</w:t>
      </w:r>
    </w:p>
    <w:p w:rsidR="004E39B2" w:rsidRDefault="004E39B2">
      <w:pPr>
        <w:pStyle w:val="ConsPlusNormal"/>
        <w:spacing w:before="220"/>
        <w:ind w:firstLine="540"/>
        <w:jc w:val="both"/>
      </w:pPr>
      <w:r>
        <w:t xml:space="preserve">При представлении получателем документов, предусмотренных </w:t>
      </w:r>
      <w:hyperlink w:anchor="P121" w:history="1">
        <w:r>
          <w:rPr>
            <w:color w:val="0000FF"/>
          </w:rPr>
          <w:t>подпунктами "13"</w:t>
        </w:r>
      </w:hyperlink>
      <w:r>
        <w:t xml:space="preserve"> - </w:t>
      </w:r>
      <w:hyperlink w:anchor="P123" w:history="1">
        <w:r>
          <w:rPr>
            <w:color w:val="0000FF"/>
          </w:rPr>
          <w:t>"15" пункта 9</w:t>
        </w:r>
      </w:hyperlink>
      <w:r>
        <w:t xml:space="preserve"> настоящего Порядка, минсельхоз края межведомственные запросы не направляет.</w:t>
      </w:r>
    </w:p>
    <w:p w:rsidR="004E39B2" w:rsidRDefault="004E39B2">
      <w:pPr>
        <w:pStyle w:val="ConsPlusNormal"/>
        <w:spacing w:before="220"/>
        <w:ind w:firstLine="540"/>
        <w:jc w:val="both"/>
      </w:pPr>
      <w:r>
        <w:t xml:space="preserve">Документы, предусмотренные </w:t>
      </w:r>
      <w:hyperlink w:anchor="P104" w:history="1">
        <w:r>
          <w:rPr>
            <w:color w:val="0000FF"/>
          </w:rPr>
          <w:t>пунктом 9</w:t>
        </w:r>
      </w:hyperlink>
      <w:r>
        <w:t xml:space="preserve"> настоящего Порядка, могут быть направлены получателем в минсельхоз края непосредственно или через многофункциональный центр в форме электронных документов в порядке, установленном </w:t>
      </w:r>
      <w:hyperlink r:id="rId22"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E39B2" w:rsidRDefault="004E39B2">
      <w:pPr>
        <w:pStyle w:val="ConsPlusNormal"/>
        <w:spacing w:before="220"/>
        <w:ind w:firstLine="540"/>
        <w:jc w:val="both"/>
      </w:pPr>
      <w:r>
        <w:t xml:space="preserve">11. Порядок приема и регистрации документов, предусмотренных </w:t>
      </w:r>
      <w:hyperlink w:anchor="P104" w:history="1">
        <w:r>
          <w:rPr>
            <w:color w:val="0000FF"/>
          </w:rPr>
          <w:t>пунктом 9</w:t>
        </w:r>
      </w:hyperlink>
      <w:r>
        <w:t xml:space="preserve"> настоящего Порядка, осуществляется в случае их представления:</w:t>
      </w:r>
    </w:p>
    <w:p w:rsidR="004E39B2" w:rsidRDefault="004E39B2">
      <w:pPr>
        <w:pStyle w:val="ConsPlusNormal"/>
        <w:spacing w:before="220"/>
        <w:ind w:firstLine="540"/>
        <w:jc w:val="both"/>
      </w:pPr>
      <w:r>
        <w:t xml:space="preserve">в минсельхоз края непосредственно - в соответствии с </w:t>
      </w:r>
      <w:hyperlink w:anchor="P135" w:history="1">
        <w:r>
          <w:rPr>
            <w:color w:val="0000FF"/>
          </w:rPr>
          <w:t>абзацем первым пункта 12</w:t>
        </w:r>
      </w:hyperlink>
      <w:r>
        <w:t xml:space="preserve"> настоящего Порядка;</w:t>
      </w:r>
    </w:p>
    <w:p w:rsidR="004E39B2" w:rsidRDefault="004E39B2">
      <w:pPr>
        <w:pStyle w:val="ConsPlusNormal"/>
        <w:spacing w:before="220"/>
        <w:ind w:firstLine="540"/>
        <w:jc w:val="both"/>
      </w:pPr>
      <w:r>
        <w:t>через многофункциональный центр - в порядке, установленном законодательством Российской Федерации.</w:t>
      </w:r>
    </w:p>
    <w:p w:rsidR="004E39B2" w:rsidRDefault="004E39B2">
      <w:pPr>
        <w:pStyle w:val="ConsPlusNormal"/>
        <w:spacing w:before="220"/>
        <w:ind w:firstLine="540"/>
        <w:jc w:val="both"/>
      </w:pPr>
      <w:bookmarkStart w:id="15" w:name="P135"/>
      <w:bookmarkEnd w:id="15"/>
      <w:r>
        <w:t>12. Минсельхоз края регистрирует заявление в день его поступления в минсельхоз края в порядке очередности поступления заявлений в журнале регистрации заявлений, листы которого должны быть пронумерованы, прошнурованы и скреплены печатью минсельхоза края (далее - журнал регистрации).</w:t>
      </w:r>
    </w:p>
    <w:p w:rsidR="004E39B2" w:rsidRDefault="004E39B2">
      <w:pPr>
        <w:pStyle w:val="ConsPlusNormal"/>
        <w:spacing w:before="220"/>
        <w:ind w:firstLine="540"/>
        <w:jc w:val="both"/>
      </w:pPr>
      <w:r>
        <w:t xml:space="preserve">Документы, предусмотренные </w:t>
      </w:r>
      <w:hyperlink w:anchor="P104" w:history="1">
        <w:r>
          <w:rPr>
            <w:color w:val="0000FF"/>
          </w:rPr>
          <w:t>пунктом 9</w:t>
        </w:r>
      </w:hyperlink>
      <w:r>
        <w:t xml:space="preserve"> настоящего Порядка, рассматриваются минсельхозом края в течение 10 рабочих дней со дня окончания срока их приема.</w:t>
      </w:r>
    </w:p>
    <w:p w:rsidR="004E39B2" w:rsidRDefault="004E39B2">
      <w:pPr>
        <w:pStyle w:val="ConsPlusNormal"/>
        <w:spacing w:before="220"/>
        <w:ind w:firstLine="540"/>
        <w:jc w:val="both"/>
      </w:pPr>
      <w:r>
        <w:t xml:space="preserve">13. По результатам рассмотрения документов, представленных получателем в соответствии с </w:t>
      </w:r>
      <w:hyperlink w:anchor="P105" w:history="1">
        <w:r>
          <w:rPr>
            <w:color w:val="0000FF"/>
          </w:rPr>
          <w:t>подпунктами "1"</w:t>
        </w:r>
      </w:hyperlink>
      <w:r>
        <w:t xml:space="preserve"> - </w:t>
      </w:r>
      <w:hyperlink w:anchor="P120" w:history="1">
        <w:r>
          <w:rPr>
            <w:color w:val="0000FF"/>
          </w:rPr>
          <w:t>"12" пункта 9</w:t>
        </w:r>
      </w:hyperlink>
      <w:r>
        <w:t xml:space="preserve"> настоящего Порядка, и поступивших сведений, указанных в </w:t>
      </w:r>
      <w:hyperlink w:anchor="P127" w:history="1">
        <w:r>
          <w:rPr>
            <w:color w:val="0000FF"/>
          </w:rPr>
          <w:t>абзацах третьем</w:t>
        </w:r>
      </w:hyperlink>
      <w:r>
        <w:t xml:space="preserve"> и </w:t>
      </w:r>
      <w:hyperlink w:anchor="P128" w:history="1">
        <w:r>
          <w:rPr>
            <w:color w:val="0000FF"/>
          </w:rPr>
          <w:t>четвертом пункта 10</w:t>
        </w:r>
      </w:hyperlink>
      <w:r>
        <w:t xml:space="preserve"> настоящего Порядка, минсельхоз края в течение 3 рабочих дней со дня окончания срока рассмотрения документов, предусмотренных </w:t>
      </w:r>
      <w:hyperlink w:anchor="P104" w:history="1">
        <w:r>
          <w:rPr>
            <w:color w:val="0000FF"/>
          </w:rPr>
          <w:t>пунктом 9</w:t>
        </w:r>
      </w:hyperlink>
      <w:r>
        <w:t xml:space="preserve"> настоящего Порядка, составляет сводный реестр получателей по форме, утверждаемой минсельхозом края (далее - сводный реестр), и устанавливает размеры ставок.</w:t>
      </w:r>
    </w:p>
    <w:p w:rsidR="004E39B2" w:rsidRDefault="004E39B2">
      <w:pPr>
        <w:pStyle w:val="ConsPlusNormal"/>
        <w:spacing w:before="220"/>
        <w:ind w:firstLine="540"/>
        <w:jc w:val="both"/>
      </w:pPr>
      <w:r>
        <w:t>В течение 2 рабочих дней после установления размеров ставок минсельхоз края направляет получателям, включенным в сводный реестр, письменные уведомления о предоставлении субсидии с указанием причитающегося размера субсидии и необходимости заключения с минсельхозом края соглашения (далее - уведомление о заключении соглашения) (вместе с проектом соглашения) в соответствии с типовой формой соглашения, утверждаемой министерством финансов Ставропольского края (далее - минфин края).</w:t>
      </w:r>
    </w:p>
    <w:p w:rsidR="004E39B2" w:rsidRDefault="004E39B2">
      <w:pPr>
        <w:pStyle w:val="ConsPlusNormal"/>
        <w:spacing w:before="220"/>
        <w:ind w:firstLine="540"/>
        <w:jc w:val="both"/>
      </w:pPr>
      <w:r>
        <w:t>Получатель в течение 2 рабочих дней со дня получения уведомления о заключении соглашения заключает с минсельхозом края соглашение или извещает минсельхоз края об отказе от заключения соглашения.</w:t>
      </w:r>
    </w:p>
    <w:p w:rsidR="004E39B2" w:rsidRDefault="004E39B2">
      <w:pPr>
        <w:pStyle w:val="ConsPlusNormal"/>
        <w:spacing w:before="220"/>
        <w:ind w:firstLine="540"/>
        <w:jc w:val="both"/>
      </w:pPr>
      <w:r>
        <w:t xml:space="preserve">В случае увеличения в текущем финансовом году объема средств краевого бюджета, </w:t>
      </w:r>
      <w:r>
        <w:lastRenderedPageBreak/>
        <w:t>предусмотренных законом Ставропольского края о краевом бюджете на текущий финансовый год и плановый период на предоставление субсидий, размер субсидии для каждого получателя подлежит изменению путем перерасчета размера ставки, но не более размера фактических затрат, произведенных получателем в текущем финансовом году.</w:t>
      </w:r>
    </w:p>
    <w:p w:rsidR="004E39B2" w:rsidRDefault="004E39B2">
      <w:pPr>
        <w:pStyle w:val="ConsPlusNormal"/>
        <w:spacing w:before="220"/>
        <w:ind w:firstLine="540"/>
        <w:jc w:val="both"/>
      </w:pPr>
      <w:r>
        <w:t>Минсельхоз края в течение 5 рабочих дней со дня вступления в силу закона Ставропольского края о краевом бюджете на текущий финансовый год и плановый период, предусматривающего увеличение объема средств на предоставление субсидий, производит перерасчет размеров ставок в порядке, установленном настоящим Порядком для расчета размеров ставок.</w:t>
      </w:r>
    </w:p>
    <w:p w:rsidR="004E39B2" w:rsidRDefault="004E39B2">
      <w:pPr>
        <w:pStyle w:val="ConsPlusNormal"/>
        <w:spacing w:before="220"/>
        <w:ind w:firstLine="540"/>
        <w:jc w:val="both"/>
      </w:pPr>
      <w:r>
        <w:t>В случае перерасчета размеров ставок минсельхоз края в течение 3 рабочих дней со дня перерасчета размера ставок составляет дополнительный сводный реестр получателей на выплату субсидий по форме, утверждаемой минсельхозом края, и направляет получателям письменные уведомления об изменении размера субсидии, рассчитанного как разница между начисленным размером субсидии и ранее выплаченным размером субсидии, с указанием причитающегося размера субсидии и о необходимости заключения с минсельхозом края дополнительного соглашения к соглашению (далее - уведомление о заключении дополнительного соглашения к соглашению) (вместе с проектом дополнительного соглашения к соглашению) в соответствии с типовой формой дополнительного соглашения к соглашению, утверждаемой минфином края.</w:t>
      </w:r>
    </w:p>
    <w:p w:rsidR="004E39B2" w:rsidRDefault="004E39B2">
      <w:pPr>
        <w:pStyle w:val="ConsPlusNormal"/>
        <w:spacing w:before="220"/>
        <w:ind w:firstLine="540"/>
        <w:jc w:val="both"/>
      </w:pPr>
      <w:r>
        <w:t>Получатель в течение 2 рабочих дней со дня получения уведомления о заключении дополнительного соглашения к соглашению заключает с минсельхозом края дополнительное соглашение к соглашению или извещает минсельхоз края об отказе от заключения дополнительного соглашения к соглашению.</w:t>
      </w:r>
    </w:p>
    <w:p w:rsidR="004E39B2" w:rsidRDefault="004E39B2">
      <w:pPr>
        <w:pStyle w:val="ConsPlusNormal"/>
        <w:spacing w:before="220"/>
        <w:ind w:firstLine="540"/>
        <w:jc w:val="both"/>
      </w:pPr>
      <w:r>
        <w:t>14. Минсельхоз края отказывает получателю в предоставлении субсидии в следующих случаях:</w:t>
      </w:r>
    </w:p>
    <w:p w:rsidR="004E39B2" w:rsidRDefault="004E39B2">
      <w:pPr>
        <w:pStyle w:val="ConsPlusNormal"/>
        <w:spacing w:before="220"/>
        <w:ind w:firstLine="540"/>
        <w:jc w:val="both"/>
      </w:pPr>
      <w:r>
        <w:t>невключение получателя в реестр субъектов государственной поддержки;</w:t>
      </w:r>
    </w:p>
    <w:p w:rsidR="004E39B2" w:rsidRDefault="004E39B2">
      <w:pPr>
        <w:pStyle w:val="ConsPlusNormal"/>
        <w:spacing w:before="220"/>
        <w:ind w:firstLine="540"/>
        <w:jc w:val="both"/>
      </w:pPr>
      <w:r>
        <w:t xml:space="preserve">невыполнение получателем условий, предусмотренных </w:t>
      </w:r>
      <w:hyperlink w:anchor="P87" w:history="1">
        <w:r>
          <w:rPr>
            <w:color w:val="0000FF"/>
          </w:rPr>
          <w:t>пунктом 7</w:t>
        </w:r>
      </w:hyperlink>
      <w:r>
        <w:t xml:space="preserve"> настоящего Порядка, за исключением условий, предусмотренных </w:t>
      </w:r>
      <w:hyperlink w:anchor="P91" w:history="1">
        <w:r>
          <w:rPr>
            <w:color w:val="0000FF"/>
          </w:rPr>
          <w:t>подпунктом "4" пункта 7</w:t>
        </w:r>
      </w:hyperlink>
      <w:r>
        <w:t xml:space="preserve"> настоящего Порядка, применяемого начиная с 01 января 2021 года;</w:t>
      </w:r>
    </w:p>
    <w:p w:rsidR="004E39B2" w:rsidRDefault="004E39B2">
      <w:pPr>
        <w:pStyle w:val="ConsPlusNormal"/>
        <w:jc w:val="both"/>
      </w:pPr>
      <w:r>
        <w:t xml:space="preserve">(в ред. </w:t>
      </w:r>
      <w:hyperlink r:id="rId23" w:history="1">
        <w:r>
          <w:rPr>
            <w:color w:val="0000FF"/>
          </w:rPr>
          <w:t>постановления</w:t>
        </w:r>
      </w:hyperlink>
      <w:r>
        <w:t xml:space="preserve"> Правительства Ставропольского края от 16.09.2020 N 511-п)</w:t>
      </w:r>
    </w:p>
    <w:p w:rsidR="004E39B2" w:rsidRDefault="004E39B2">
      <w:pPr>
        <w:pStyle w:val="ConsPlusNormal"/>
        <w:spacing w:before="220"/>
        <w:ind w:firstLine="540"/>
        <w:jc w:val="both"/>
      </w:pPr>
      <w:r>
        <w:t xml:space="preserve">нарушение получателем срока представления документов, предусмотренных </w:t>
      </w:r>
      <w:hyperlink w:anchor="P105" w:history="1">
        <w:r>
          <w:rPr>
            <w:color w:val="0000FF"/>
          </w:rPr>
          <w:t>подпунктами "1"</w:t>
        </w:r>
      </w:hyperlink>
      <w:r>
        <w:t xml:space="preserve"> - </w:t>
      </w:r>
      <w:hyperlink w:anchor="P120" w:history="1">
        <w:r>
          <w:rPr>
            <w:color w:val="0000FF"/>
          </w:rPr>
          <w:t>"12" пункта 9</w:t>
        </w:r>
      </w:hyperlink>
      <w:r>
        <w:t xml:space="preserve"> настоящего Порядка, установленного </w:t>
      </w:r>
      <w:hyperlink w:anchor="P124" w:history="1">
        <w:r>
          <w:rPr>
            <w:color w:val="0000FF"/>
          </w:rPr>
          <w:t>абзацем первым пункта 10</w:t>
        </w:r>
      </w:hyperlink>
      <w:r>
        <w:t xml:space="preserve"> настоящего Порядка;</w:t>
      </w:r>
    </w:p>
    <w:p w:rsidR="004E39B2" w:rsidRDefault="004E39B2">
      <w:pPr>
        <w:pStyle w:val="ConsPlusNormal"/>
        <w:spacing w:before="220"/>
        <w:ind w:firstLine="540"/>
        <w:jc w:val="both"/>
      </w:pPr>
      <w:r>
        <w:t xml:space="preserve">наличие в документах, представленных получателем в соответствии с </w:t>
      </w:r>
      <w:hyperlink w:anchor="P104" w:history="1">
        <w:r>
          <w:rPr>
            <w:color w:val="0000FF"/>
          </w:rPr>
          <w:t>пунктом 9</w:t>
        </w:r>
      </w:hyperlink>
      <w:r>
        <w:t xml:space="preserve"> настоящего Порядка, недостоверной информации;</w:t>
      </w:r>
    </w:p>
    <w:p w:rsidR="004E39B2" w:rsidRDefault="004E39B2">
      <w:pPr>
        <w:pStyle w:val="ConsPlusNormal"/>
        <w:spacing w:before="220"/>
        <w:ind w:firstLine="540"/>
        <w:jc w:val="both"/>
      </w:pPr>
      <w:r>
        <w:t xml:space="preserve">непредставление получателем документов, предусмотренных </w:t>
      </w:r>
      <w:hyperlink w:anchor="P105" w:history="1">
        <w:r>
          <w:rPr>
            <w:color w:val="0000FF"/>
          </w:rPr>
          <w:t>подпунктами "1"</w:t>
        </w:r>
      </w:hyperlink>
      <w:r>
        <w:t xml:space="preserve"> - </w:t>
      </w:r>
      <w:hyperlink w:anchor="P120" w:history="1">
        <w:r>
          <w:rPr>
            <w:color w:val="0000FF"/>
          </w:rPr>
          <w:t>"12" пункта 9</w:t>
        </w:r>
      </w:hyperlink>
      <w:r>
        <w:t xml:space="preserve"> настоящего Порядка (представления их не в полном объеме), или несоответствие представленных документов требованиям, предусмотренным </w:t>
      </w:r>
      <w:hyperlink w:anchor="P104" w:history="1">
        <w:r>
          <w:rPr>
            <w:color w:val="0000FF"/>
          </w:rPr>
          <w:t>пунктом 9</w:t>
        </w:r>
      </w:hyperlink>
      <w:r>
        <w:t xml:space="preserve"> настоящего Порядка.</w:t>
      </w:r>
    </w:p>
    <w:p w:rsidR="004E39B2" w:rsidRDefault="004E39B2">
      <w:pPr>
        <w:pStyle w:val="ConsPlusNormal"/>
        <w:spacing w:before="220"/>
        <w:ind w:firstLine="540"/>
        <w:jc w:val="both"/>
      </w:pPr>
      <w:r>
        <w:t xml:space="preserve">В случае отказа получателю в предоставлении субсидии минсельхоз края делает соответствующую запись в журнале регистрации. При этом получателю в течение 10 рабочих дней со дня окончания срока приема документов, предусмотренных </w:t>
      </w:r>
      <w:hyperlink w:anchor="P104" w:history="1">
        <w:r>
          <w:rPr>
            <w:color w:val="0000FF"/>
          </w:rPr>
          <w:t>пунктом 9</w:t>
        </w:r>
      </w:hyperlink>
      <w:r>
        <w:t xml:space="preserve"> настоящего Порядка, минсельхоз края направляет письменное уведомление об отказе в предоставлении субсидии с указанием причин отказа.</w:t>
      </w:r>
    </w:p>
    <w:p w:rsidR="004E39B2" w:rsidRDefault="004E39B2">
      <w:pPr>
        <w:pStyle w:val="ConsPlusNormal"/>
        <w:spacing w:before="220"/>
        <w:ind w:firstLine="540"/>
        <w:jc w:val="both"/>
      </w:pPr>
      <w:bookmarkStart w:id="16" w:name="P152"/>
      <w:bookmarkEnd w:id="16"/>
      <w:r>
        <w:t xml:space="preserve">15. Минсельхоз края регистрирует соглашение, подписанное получателем, в день его поступления в минсельхоз края в порядке очередности поступления соглашений в журнале регистрации соглашений, листы которого должны быть пронумерованы, прошнурованы и </w:t>
      </w:r>
      <w:r>
        <w:lastRenderedPageBreak/>
        <w:t>скреплены печатью минсельхоза края, и в течение 2 рабочих дней со дня регистрации соглашения, подписанного получателем, заключает соглашение с получателем.</w:t>
      </w:r>
    </w:p>
    <w:p w:rsidR="004E39B2" w:rsidRDefault="004E39B2">
      <w:pPr>
        <w:pStyle w:val="ConsPlusNormal"/>
        <w:spacing w:before="220"/>
        <w:ind w:firstLine="540"/>
        <w:jc w:val="both"/>
      </w:pPr>
      <w:bookmarkStart w:id="17" w:name="P153"/>
      <w:bookmarkEnd w:id="17"/>
      <w:r>
        <w:t>В течение 2 рабочих дней со дня заключения соглашения минсельхоз края направляет в минфин края платежные документы для перечисления с лицевого счета минсельхоза края на расчетный или корреспондентский счет получателя, открытый в учреждении Центрального банка Российской Федерации или российской кредитной организации, причитающегося размера субсидии (далее - платежные документы).</w:t>
      </w:r>
    </w:p>
    <w:p w:rsidR="004E39B2" w:rsidRDefault="004E39B2">
      <w:pPr>
        <w:pStyle w:val="ConsPlusNormal"/>
        <w:spacing w:before="220"/>
        <w:ind w:firstLine="540"/>
        <w:jc w:val="both"/>
      </w:pPr>
      <w:r>
        <w:t xml:space="preserve">Регистрация дополнительного соглашения к соглашению, его заключение с получателем и направление платежных документов для перечисления субсидии по дополнительному соглашению к соглашению осуществляются минсельхозом края в порядке, установленном </w:t>
      </w:r>
      <w:hyperlink w:anchor="P152" w:history="1">
        <w:r>
          <w:rPr>
            <w:color w:val="0000FF"/>
          </w:rPr>
          <w:t>абзацами первым</w:t>
        </w:r>
      </w:hyperlink>
      <w:r>
        <w:t xml:space="preserve"> и </w:t>
      </w:r>
      <w:hyperlink w:anchor="P153" w:history="1">
        <w:r>
          <w:rPr>
            <w:color w:val="0000FF"/>
          </w:rPr>
          <w:t>вторым</w:t>
        </w:r>
      </w:hyperlink>
      <w:r>
        <w:t xml:space="preserve"> настоящего пункта.</w:t>
      </w:r>
    </w:p>
    <w:p w:rsidR="004E39B2" w:rsidRDefault="004E39B2">
      <w:pPr>
        <w:pStyle w:val="ConsPlusNormal"/>
        <w:spacing w:before="220"/>
        <w:ind w:firstLine="540"/>
        <w:jc w:val="both"/>
      </w:pPr>
      <w:r>
        <w:t>Перечисление субсидии на расчетный или корреспондентский счет получателя, открытый в учреждении Центрального банка Российской Федерации или российской кредитной организации, осуществляется в срок, не превышающий 2 рабочих дней со дня получения минфином края платежных документов, в пределах доведенных минфином края предельных объемов финансирования на лицевой счет минсельхоза края.</w:t>
      </w:r>
    </w:p>
    <w:p w:rsidR="004E39B2" w:rsidRDefault="004E39B2">
      <w:pPr>
        <w:pStyle w:val="ConsPlusNormal"/>
        <w:spacing w:before="220"/>
        <w:ind w:firstLine="540"/>
        <w:jc w:val="both"/>
      </w:pPr>
      <w:r>
        <w:t>16. Минсельхоз края в течение 5 рабочих дней со дня заключения соглашения (дополнительного соглашения к соглашению):</w:t>
      </w:r>
    </w:p>
    <w:p w:rsidR="004E39B2" w:rsidRDefault="004E39B2">
      <w:pPr>
        <w:pStyle w:val="ConsPlusNormal"/>
        <w:spacing w:before="220"/>
        <w:ind w:firstLine="540"/>
        <w:jc w:val="both"/>
      </w:pPr>
      <w:r>
        <w:t>1) вносит сведения о получателе в реестр субъектов малого и среднего предпринимательства - получателей государственной поддержки за счет средств краевого бюджета, оказанной минсельхозом края (далее - реестр субъектов малого и среднего предпринимательства);</w:t>
      </w:r>
    </w:p>
    <w:p w:rsidR="004E39B2" w:rsidRDefault="004E39B2">
      <w:pPr>
        <w:pStyle w:val="ConsPlusNormal"/>
        <w:spacing w:before="220"/>
        <w:ind w:firstLine="540"/>
        <w:jc w:val="both"/>
      </w:pPr>
      <w:r>
        <w:t>2) размещает информацию, содержащуюся в реестре субъектов малого и среднего предпринимательства, на официальном сайте минсельхоза края в информационно-телекоммуникационной сети "Интернет".</w:t>
      </w:r>
    </w:p>
    <w:p w:rsidR="004E39B2" w:rsidRDefault="004E39B2">
      <w:pPr>
        <w:pStyle w:val="ConsPlusNormal"/>
        <w:spacing w:before="220"/>
        <w:ind w:firstLine="540"/>
        <w:jc w:val="both"/>
      </w:pPr>
      <w:r>
        <w:t>17. Конкретным и измеримым результатом является увеличение объемов производства масличных культур.</w:t>
      </w:r>
    </w:p>
    <w:p w:rsidR="004E39B2" w:rsidRDefault="004E39B2">
      <w:pPr>
        <w:pStyle w:val="ConsPlusNormal"/>
        <w:spacing w:before="220"/>
        <w:ind w:firstLine="540"/>
        <w:jc w:val="both"/>
      </w:pPr>
      <w:r>
        <w:t>Показателем, необходимым для достижения результата, является объем реализованных и (или) отгруженных на собственную переработку масличных культур (далее - показатель).</w:t>
      </w:r>
    </w:p>
    <w:p w:rsidR="004E39B2" w:rsidRDefault="004E39B2">
      <w:pPr>
        <w:pStyle w:val="ConsPlusNormal"/>
        <w:spacing w:before="220"/>
        <w:ind w:firstLine="540"/>
        <w:jc w:val="both"/>
      </w:pPr>
      <w:r>
        <w:t>Значение результата и значение показателя устанавливаются соглашением.</w:t>
      </w:r>
    </w:p>
    <w:p w:rsidR="004E39B2" w:rsidRDefault="004E39B2">
      <w:pPr>
        <w:pStyle w:val="ConsPlusNormal"/>
        <w:spacing w:before="220"/>
        <w:ind w:firstLine="540"/>
        <w:jc w:val="both"/>
      </w:pPr>
      <w:bookmarkStart w:id="18" w:name="P162"/>
      <w:bookmarkEnd w:id="18"/>
      <w:r>
        <w:t>18. Отчет о достижении значения результата и значения показателя по форме, утверждаемой минсельхозом края, направляется получателем в минсельхоз края один раз в год, не позднее 30 января года, следующего за отчетным финансовым годом (далее - отчет).</w:t>
      </w:r>
    </w:p>
    <w:p w:rsidR="004E39B2" w:rsidRDefault="004E39B2">
      <w:pPr>
        <w:pStyle w:val="ConsPlusNormal"/>
        <w:spacing w:before="220"/>
        <w:ind w:firstLine="540"/>
        <w:jc w:val="both"/>
      </w:pPr>
      <w:r>
        <w:t xml:space="preserve">Отчет может быть направлен получателем в минсельхоз края в форме электронного документа в порядке, установленном </w:t>
      </w:r>
      <w:hyperlink r:id="rId24"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E39B2" w:rsidRDefault="004E39B2">
      <w:pPr>
        <w:pStyle w:val="ConsPlusNormal"/>
        <w:spacing w:before="220"/>
        <w:ind w:firstLine="540"/>
        <w:jc w:val="both"/>
      </w:pPr>
      <w:r>
        <w:t>Оценка достижения получателем в текущем финансовом году значения результата и значения показателя осуществляется минсельхозом края на основании сравнения значения результата и значения показателя, установленных соглашением, и значения результата и значения показателя, фактически достигнутых получателем по итогам года, в котором была предоставлена субсидия, в соответствии с отчетом.</w:t>
      </w:r>
    </w:p>
    <w:p w:rsidR="004E39B2" w:rsidRDefault="004E39B2">
      <w:pPr>
        <w:pStyle w:val="ConsPlusNormal"/>
        <w:spacing w:before="220"/>
        <w:ind w:firstLine="540"/>
        <w:jc w:val="both"/>
      </w:pPr>
      <w:r>
        <w:lastRenderedPageBreak/>
        <w:t xml:space="preserve">19. Получатели несут ответственность за достоверность документов, представленных ими в соответствии с </w:t>
      </w:r>
      <w:hyperlink w:anchor="P104" w:history="1">
        <w:r>
          <w:rPr>
            <w:color w:val="0000FF"/>
          </w:rPr>
          <w:t>пунктами 9</w:t>
        </w:r>
      </w:hyperlink>
      <w:r>
        <w:t xml:space="preserve"> и </w:t>
      </w:r>
      <w:hyperlink w:anchor="P162" w:history="1">
        <w:r>
          <w:rPr>
            <w:color w:val="0000FF"/>
          </w:rPr>
          <w:t>18</w:t>
        </w:r>
      </w:hyperlink>
      <w:r>
        <w:t xml:space="preserve"> настоящего Порядка, в установленном законодательством Российской Федерации и законодательством Ставропольского края порядке.</w:t>
      </w:r>
    </w:p>
    <w:p w:rsidR="004E39B2" w:rsidRDefault="004E39B2">
      <w:pPr>
        <w:pStyle w:val="ConsPlusNormal"/>
        <w:spacing w:before="220"/>
        <w:ind w:firstLine="540"/>
        <w:jc w:val="both"/>
      </w:pPr>
      <w:r>
        <w:t>20. Порядок и стандарт предоставления получателю государственной услуги по предоставлению субсидии устанавливаются административным регламентом, утверждаемым минсельхозом края.</w:t>
      </w:r>
    </w:p>
    <w:p w:rsidR="004E39B2" w:rsidRDefault="004E39B2">
      <w:pPr>
        <w:pStyle w:val="ConsPlusNormal"/>
        <w:spacing w:before="220"/>
        <w:ind w:firstLine="540"/>
        <w:jc w:val="both"/>
      </w:pPr>
      <w:bookmarkStart w:id="19" w:name="P167"/>
      <w:bookmarkEnd w:id="19"/>
      <w:r>
        <w:t>21. Возврату в краевой бюджет подлежит субсидия в случаях:</w:t>
      </w:r>
    </w:p>
    <w:p w:rsidR="004E39B2" w:rsidRDefault="004E39B2">
      <w:pPr>
        <w:pStyle w:val="ConsPlusNormal"/>
        <w:spacing w:before="220"/>
        <w:ind w:firstLine="540"/>
        <w:jc w:val="both"/>
      </w:pPr>
      <w:bookmarkStart w:id="20" w:name="P168"/>
      <w:bookmarkEnd w:id="20"/>
      <w:r>
        <w:t xml:space="preserve">1) нарушения получателем условий, предусмотренных </w:t>
      </w:r>
      <w:hyperlink w:anchor="P87" w:history="1">
        <w:r>
          <w:rPr>
            <w:color w:val="0000FF"/>
          </w:rPr>
          <w:t>пунктом 7</w:t>
        </w:r>
      </w:hyperlink>
      <w:r>
        <w:t xml:space="preserve"> настоящего Порядка;</w:t>
      </w:r>
    </w:p>
    <w:p w:rsidR="004E39B2" w:rsidRDefault="004E39B2">
      <w:pPr>
        <w:pStyle w:val="ConsPlusNormal"/>
        <w:spacing w:before="220"/>
        <w:ind w:firstLine="540"/>
        <w:jc w:val="both"/>
      </w:pPr>
      <w:bookmarkStart w:id="21" w:name="P169"/>
      <w:bookmarkEnd w:id="21"/>
      <w:r>
        <w:t>2) установления факта представления получателем недостоверной информации в целях получения субсидии;</w:t>
      </w:r>
    </w:p>
    <w:p w:rsidR="004E39B2" w:rsidRDefault="004E39B2">
      <w:pPr>
        <w:pStyle w:val="ConsPlusNormal"/>
        <w:spacing w:before="220"/>
        <w:ind w:firstLine="540"/>
        <w:jc w:val="both"/>
      </w:pPr>
      <w:r>
        <w:t>3) недостижения получателем значения результата, значения показателя, установленных соглашением.</w:t>
      </w:r>
    </w:p>
    <w:p w:rsidR="004E39B2" w:rsidRDefault="004E39B2">
      <w:pPr>
        <w:pStyle w:val="ConsPlusNormal"/>
        <w:spacing w:before="220"/>
        <w:ind w:firstLine="540"/>
        <w:jc w:val="both"/>
      </w:pPr>
      <w:r>
        <w:t xml:space="preserve">22. В случаях, предусмотренных </w:t>
      </w:r>
      <w:hyperlink w:anchor="P168" w:history="1">
        <w:r>
          <w:rPr>
            <w:color w:val="0000FF"/>
          </w:rPr>
          <w:t>подпунктами "1"</w:t>
        </w:r>
      </w:hyperlink>
      <w:r>
        <w:t xml:space="preserve"> и </w:t>
      </w:r>
      <w:hyperlink w:anchor="P169" w:history="1">
        <w:r>
          <w:rPr>
            <w:color w:val="0000FF"/>
          </w:rPr>
          <w:t>"2" пункта 21</w:t>
        </w:r>
      </w:hyperlink>
      <w:r>
        <w:t xml:space="preserve"> настоящего Порядка, субсидия подлежит возврату получателем в краевой бюджет в полном объеме.</w:t>
      </w:r>
    </w:p>
    <w:p w:rsidR="004E39B2" w:rsidRDefault="004E39B2">
      <w:pPr>
        <w:pStyle w:val="ConsPlusNormal"/>
        <w:spacing w:before="220"/>
        <w:ind w:firstLine="540"/>
        <w:jc w:val="both"/>
      </w:pPr>
      <w:r>
        <w:t>23. В случае недостижения получателем значения результата, значения показателя, установленных соглашением, объем субсидии, подлежащий возврату получателем в краевой бюджет, рассчитывается по следующей формуле:</w:t>
      </w:r>
    </w:p>
    <w:p w:rsidR="004E39B2" w:rsidRDefault="004E39B2">
      <w:pPr>
        <w:pStyle w:val="ConsPlusNormal"/>
      </w:pPr>
    </w:p>
    <w:p w:rsidR="004E39B2" w:rsidRDefault="004E39B2">
      <w:pPr>
        <w:pStyle w:val="ConsPlusNormal"/>
        <w:ind w:firstLine="540"/>
        <w:jc w:val="both"/>
      </w:pPr>
      <w:r>
        <w:t>V</w:t>
      </w:r>
      <w:r>
        <w:rPr>
          <w:vertAlign w:val="subscript"/>
        </w:rPr>
        <w:t>возврата</w:t>
      </w:r>
      <w:r>
        <w:t xml:space="preserve"> = (P</w:t>
      </w:r>
      <w:r>
        <w:rPr>
          <w:vertAlign w:val="subscript"/>
        </w:rPr>
        <w:t>субсидии</w:t>
      </w:r>
      <w:r>
        <w:t xml:space="preserve"> x k) x 0,1, где</w:t>
      </w:r>
    </w:p>
    <w:p w:rsidR="004E39B2" w:rsidRDefault="004E39B2">
      <w:pPr>
        <w:pStyle w:val="ConsPlusNormal"/>
      </w:pPr>
    </w:p>
    <w:p w:rsidR="004E39B2" w:rsidRDefault="004E39B2">
      <w:pPr>
        <w:pStyle w:val="ConsPlusNormal"/>
        <w:ind w:firstLine="540"/>
        <w:jc w:val="both"/>
      </w:pPr>
      <w:r>
        <w:t>V</w:t>
      </w:r>
      <w:r>
        <w:rPr>
          <w:vertAlign w:val="subscript"/>
        </w:rPr>
        <w:t>возврата</w:t>
      </w:r>
      <w:r>
        <w:t xml:space="preserve"> - объем субсидии, подлежащий возврату получателем в краевой бюджет в случае недостижения получателем значения результата, значения показателя, установленных соглашением;</w:t>
      </w:r>
    </w:p>
    <w:p w:rsidR="004E39B2" w:rsidRDefault="004E39B2">
      <w:pPr>
        <w:pStyle w:val="ConsPlusNormal"/>
        <w:spacing w:before="220"/>
        <w:ind w:firstLine="540"/>
        <w:jc w:val="both"/>
      </w:pPr>
      <w:r>
        <w:t>P</w:t>
      </w:r>
      <w:r>
        <w:rPr>
          <w:vertAlign w:val="subscript"/>
        </w:rPr>
        <w:t>субсидии</w:t>
      </w:r>
      <w:r>
        <w:t xml:space="preserve"> - размер субсидии, предоставленной получателю;</w:t>
      </w:r>
    </w:p>
    <w:p w:rsidR="004E39B2" w:rsidRDefault="004E39B2">
      <w:pPr>
        <w:pStyle w:val="ConsPlusNormal"/>
        <w:spacing w:before="220"/>
        <w:ind w:firstLine="540"/>
        <w:jc w:val="both"/>
      </w:pPr>
      <w:r>
        <w:t>k - коэффициент возврата субсидии;</w:t>
      </w:r>
    </w:p>
    <w:p w:rsidR="004E39B2" w:rsidRDefault="004E39B2">
      <w:pPr>
        <w:pStyle w:val="ConsPlusNormal"/>
        <w:spacing w:before="220"/>
        <w:ind w:firstLine="540"/>
        <w:jc w:val="both"/>
      </w:pPr>
      <w:r>
        <w:t>0,1 - поправочный коэффициент.</w:t>
      </w:r>
    </w:p>
    <w:p w:rsidR="004E39B2" w:rsidRDefault="004E39B2">
      <w:pPr>
        <w:pStyle w:val="ConsPlusNormal"/>
        <w:spacing w:before="220"/>
        <w:ind w:firstLine="540"/>
        <w:jc w:val="both"/>
      </w:pPr>
      <w:r>
        <w:t>24. Коэффициент возврата субсидии определяется по следующей формуле:</w:t>
      </w:r>
    </w:p>
    <w:p w:rsidR="004E39B2" w:rsidRDefault="004E39B2">
      <w:pPr>
        <w:pStyle w:val="ConsPlusNormal"/>
      </w:pPr>
    </w:p>
    <w:p w:rsidR="004E39B2" w:rsidRDefault="004E39B2">
      <w:pPr>
        <w:pStyle w:val="ConsPlusNormal"/>
        <w:ind w:firstLine="540"/>
        <w:jc w:val="both"/>
      </w:pPr>
      <w:r>
        <w:t>k = 1 - T / S, где</w:t>
      </w:r>
    </w:p>
    <w:p w:rsidR="004E39B2" w:rsidRDefault="004E39B2">
      <w:pPr>
        <w:pStyle w:val="ConsPlusNormal"/>
      </w:pPr>
    </w:p>
    <w:p w:rsidR="004E39B2" w:rsidRDefault="004E39B2">
      <w:pPr>
        <w:pStyle w:val="ConsPlusNormal"/>
        <w:ind w:firstLine="540"/>
        <w:jc w:val="both"/>
      </w:pPr>
      <w:r>
        <w:t>k - коэффициент возврата субсидии;</w:t>
      </w:r>
    </w:p>
    <w:p w:rsidR="004E39B2" w:rsidRDefault="004E39B2">
      <w:pPr>
        <w:pStyle w:val="ConsPlusNormal"/>
        <w:spacing w:before="220"/>
        <w:ind w:firstLine="540"/>
        <w:jc w:val="both"/>
      </w:pPr>
      <w:r>
        <w:t>T - фактически достигнутые значение результата, значение показателя на отчетную дату;</w:t>
      </w:r>
    </w:p>
    <w:p w:rsidR="004E39B2" w:rsidRDefault="004E39B2">
      <w:pPr>
        <w:pStyle w:val="ConsPlusNormal"/>
        <w:spacing w:before="220"/>
        <w:ind w:firstLine="540"/>
        <w:jc w:val="both"/>
      </w:pPr>
      <w:r>
        <w:t>S - плановые значение результата, значение показателя, установленные соглашением.</w:t>
      </w:r>
    </w:p>
    <w:p w:rsidR="004E39B2" w:rsidRDefault="004E39B2">
      <w:pPr>
        <w:pStyle w:val="ConsPlusNormal"/>
        <w:spacing w:before="220"/>
        <w:ind w:firstLine="540"/>
        <w:jc w:val="both"/>
      </w:pPr>
      <w:r>
        <w:t xml:space="preserve">25. В случаях, предусмотренных </w:t>
      </w:r>
      <w:hyperlink w:anchor="P167" w:history="1">
        <w:r>
          <w:rPr>
            <w:color w:val="0000FF"/>
          </w:rPr>
          <w:t>пунктом 21</w:t>
        </w:r>
      </w:hyperlink>
      <w:r>
        <w:t xml:space="preserve"> настоящего Порядка, субсидия подлежит возврату в краевой бюджет в соответствии с законодательством Российской Федерации в следующем порядке:</w:t>
      </w:r>
    </w:p>
    <w:p w:rsidR="004E39B2" w:rsidRDefault="004E39B2">
      <w:pPr>
        <w:pStyle w:val="ConsPlusNormal"/>
        <w:spacing w:before="220"/>
        <w:ind w:firstLine="540"/>
        <w:jc w:val="both"/>
      </w:pPr>
      <w:r>
        <w:t>минсельхоз края в течение 10 календарных дней со дня подписания акта проверки или получения акта проверки либо иного документа, отражающего результаты проверки, от органа государственного финансового контроля направляет получателю требование о возврате субсидии;</w:t>
      </w:r>
    </w:p>
    <w:p w:rsidR="004E39B2" w:rsidRDefault="004E39B2">
      <w:pPr>
        <w:pStyle w:val="ConsPlusNormal"/>
        <w:spacing w:before="220"/>
        <w:ind w:firstLine="540"/>
        <w:jc w:val="both"/>
      </w:pPr>
      <w:r>
        <w:t xml:space="preserve">получатель производит возврат субсидии в течение 60 календарных дней со дня получения </w:t>
      </w:r>
      <w:r>
        <w:lastRenderedPageBreak/>
        <w:t>от минсельхоза края требования о возврате субсидии.</w:t>
      </w:r>
    </w:p>
    <w:p w:rsidR="004E39B2" w:rsidRDefault="004E39B2">
      <w:pPr>
        <w:pStyle w:val="ConsPlusNormal"/>
        <w:spacing w:before="220"/>
        <w:ind w:firstLine="540"/>
        <w:jc w:val="both"/>
      </w:pPr>
      <w:r>
        <w:t>При нарушении получателем срока возврата субсидии минсельхоз края принимает меры по взысканию указанных средств в краевой бюджет в порядке, установленном законодательством Российской Федерации и законодательством Ставропольского края.</w:t>
      </w:r>
    </w:p>
    <w:p w:rsidR="004E39B2" w:rsidRDefault="004E39B2">
      <w:pPr>
        <w:pStyle w:val="ConsPlusNormal"/>
        <w:spacing w:before="220"/>
        <w:ind w:firstLine="540"/>
        <w:jc w:val="both"/>
      </w:pPr>
      <w:r>
        <w:t>26. Обязательная проверка соблюдения получателем условий, цели и порядка предоставления субсидии осуществляется минсельхозом края в устанавливаемом им порядке и органами государственного финансового контроля в соответствии с законодательством Российской Федерации и законодательством Ставропольского края.</w:t>
      </w:r>
    </w:p>
    <w:p w:rsidR="004E39B2" w:rsidRDefault="004E39B2">
      <w:pPr>
        <w:pStyle w:val="ConsPlusNormal"/>
      </w:pPr>
    </w:p>
    <w:p w:rsidR="004E39B2" w:rsidRDefault="004E39B2">
      <w:pPr>
        <w:pStyle w:val="ConsPlusNormal"/>
      </w:pPr>
    </w:p>
    <w:p w:rsidR="004E39B2" w:rsidRDefault="004E39B2">
      <w:pPr>
        <w:pStyle w:val="ConsPlusNormal"/>
        <w:pBdr>
          <w:top w:val="single" w:sz="6" w:space="0" w:color="auto"/>
        </w:pBdr>
        <w:spacing w:before="100" w:after="100"/>
        <w:jc w:val="both"/>
        <w:rPr>
          <w:sz w:val="2"/>
          <w:szCs w:val="2"/>
        </w:rPr>
      </w:pPr>
    </w:p>
    <w:p w:rsidR="0038194D" w:rsidRDefault="0038194D"/>
    <w:sectPr w:rsidR="0038194D" w:rsidSect="00115C19">
      <w:head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E1A" w:rsidRDefault="00D17E1A" w:rsidP="00D14CEE">
      <w:r>
        <w:separator/>
      </w:r>
    </w:p>
  </w:endnote>
  <w:endnote w:type="continuationSeparator" w:id="1">
    <w:p w:rsidR="00D17E1A" w:rsidRDefault="00D17E1A" w:rsidP="00D14C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E1A" w:rsidRDefault="00D17E1A" w:rsidP="00D14CEE">
      <w:r>
        <w:separator/>
      </w:r>
    </w:p>
  </w:footnote>
  <w:footnote w:type="continuationSeparator" w:id="1">
    <w:p w:rsidR="00D17E1A" w:rsidRDefault="00D17E1A" w:rsidP="00D14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366235"/>
      <w:docPartObj>
        <w:docPartGallery w:val="Page Numbers (Top of Page)"/>
        <w:docPartUnique/>
      </w:docPartObj>
    </w:sdtPr>
    <w:sdtContent>
      <w:p w:rsidR="00D14CEE" w:rsidRDefault="00BE4707">
        <w:pPr>
          <w:pStyle w:val="a3"/>
          <w:jc w:val="right"/>
        </w:pPr>
        <w:fldSimple w:instr=" PAGE   \* MERGEFORMAT ">
          <w:r w:rsidR="006579EB">
            <w:rPr>
              <w:noProof/>
            </w:rPr>
            <w:t>8</w:t>
          </w:r>
        </w:fldSimple>
      </w:p>
    </w:sdtContent>
  </w:sdt>
  <w:p w:rsidR="00D14CEE" w:rsidRDefault="00D14CE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footnotePr>
    <w:footnote w:id="0"/>
    <w:footnote w:id="1"/>
  </w:footnotePr>
  <w:endnotePr>
    <w:endnote w:id="0"/>
    <w:endnote w:id="1"/>
  </w:endnotePr>
  <w:compat/>
  <w:rsids>
    <w:rsidRoot w:val="004E39B2"/>
    <w:rsid w:val="0038194D"/>
    <w:rsid w:val="004E39B2"/>
    <w:rsid w:val="006579EB"/>
    <w:rsid w:val="00950E61"/>
    <w:rsid w:val="00B83F93"/>
    <w:rsid w:val="00BE4707"/>
    <w:rsid w:val="00D14CEE"/>
    <w:rsid w:val="00D17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9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9B2"/>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4E39B2"/>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4E39B2"/>
    <w:pPr>
      <w:widowControl w:val="0"/>
      <w:autoSpaceDE w:val="0"/>
      <w:autoSpaceDN w:val="0"/>
      <w:jc w:val="left"/>
    </w:pPr>
    <w:rPr>
      <w:rFonts w:ascii="Tahoma" w:eastAsia="Times New Roman" w:hAnsi="Tahoma" w:cs="Tahoma"/>
      <w:sz w:val="20"/>
      <w:szCs w:val="20"/>
      <w:lang w:eastAsia="ru-RU"/>
    </w:rPr>
  </w:style>
  <w:style w:type="paragraph" w:styleId="a3">
    <w:name w:val="header"/>
    <w:basedOn w:val="a"/>
    <w:link w:val="a4"/>
    <w:uiPriority w:val="99"/>
    <w:unhideWhenUsed/>
    <w:rsid w:val="00D14CEE"/>
    <w:pPr>
      <w:tabs>
        <w:tab w:val="center" w:pos="4677"/>
        <w:tab w:val="right" w:pos="9355"/>
      </w:tabs>
    </w:pPr>
  </w:style>
  <w:style w:type="character" w:customStyle="1" w:styleId="a4">
    <w:name w:val="Верхний колонтитул Знак"/>
    <w:basedOn w:val="a0"/>
    <w:link w:val="a3"/>
    <w:uiPriority w:val="99"/>
    <w:rsid w:val="00D14CEE"/>
  </w:style>
  <w:style w:type="paragraph" w:styleId="a5">
    <w:name w:val="footer"/>
    <w:basedOn w:val="a"/>
    <w:link w:val="a6"/>
    <w:uiPriority w:val="99"/>
    <w:semiHidden/>
    <w:unhideWhenUsed/>
    <w:rsid w:val="00D14CEE"/>
    <w:pPr>
      <w:tabs>
        <w:tab w:val="center" w:pos="4677"/>
        <w:tab w:val="right" w:pos="9355"/>
      </w:tabs>
    </w:pPr>
  </w:style>
  <w:style w:type="character" w:customStyle="1" w:styleId="a6">
    <w:name w:val="Нижний колонтитул Знак"/>
    <w:basedOn w:val="a0"/>
    <w:link w:val="a5"/>
    <w:uiPriority w:val="99"/>
    <w:semiHidden/>
    <w:rsid w:val="00D14C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58B5B5CE4602A393589E3411AAF74DE93ABB857E42B88F0AAE701C642A1AABDE36F3C7E1B17331C75EB28F400430C7A9D01A5D2C4E604079B974E2I1i3G" TargetMode="External"/><Relationship Id="rId13" Type="http://schemas.openxmlformats.org/officeDocument/2006/relationships/image" Target="media/image1.wmf"/><Relationship Id="rId18" Type="http://schemas.openxmlformats.org/officeDocument/2006/relationships/hyperlink" Target="consultantplus://offline/ref=A458B5B5CE4602A393589E3411AAF74DE93ABB857E42B88F0AAE701C642A1AABDE36F3C7E1B17331C75EB28E470430C7A9D01A5D2C4E604079B974E2I1i3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A458B5B5CE4602A393589E3411AAF74DE93ABB857E42B88F0AAE701C642A1AABDE36F3C7E1B17331C75EB28E430430C7A9D01A5D2C4E604079B974E2I1i3G" TargetMode="External"/><Relationship Id="rId7" Type="http://schemas.openxmlformats.org/officeDocument/2006/relationships/hyperlink" Target="consultantplus://offline/ref=A458B5B5CE4602A393589E3411AAF74DE93ABB857E42B88F0AAE701C642A1AABDE36F3C7E1B17331C75EB28F400430C7A9D01A5D2C4E604079B974E2I1i3G" TargetMode="External"/><Relationship Id="rId12" Type="http://schemas.openxmlformats.org/officeDocument/2006/relationships/hyperlink" Target="consultantplus://offline/ref=A458B5B5CE4602A393589E3411AAF74DE93ABB857E42B88F0AAE701C642A1AABDE36F3C7E1B17331C75EB28F430430C7A9D01A5D2C4E604079B974E2I1i3G" TargetMode="External"/><Relationship Id="rId17" Type="http://schemas.openxmlformats.org/officeDocument/2006/relationships/hyperlink" Target="consultantplus://offline/ref=A458B5B5CE4602A39358803907C6A947ED34E2817B4DB5DC5EF3764B3B7A1CFE9E76F592A2F07E39C155E6DE015A6994E59B17563A52604BI6i7G"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A458B5B5CE4602A39358803907C6A947ED34E2817A47B5DC5EF3764B3B7A1CFE9E76F592A2F67B39C555E6DE015A6994E59B17563A52604BI6i7G" TargetMode="External"/><Relationship Id="rId20" Type="http://schemas.openxmlformats.org/officeDocument/2006/relationships/hyperlink" Target="consultantplus://offline/ref=A458B5B5CE4602A393589E3411AAF74DE93ABB857E42B88F0AAE701C642A1AABDE36F3C7E1B17331C75EB28E410430C7A9D01A5D2C4E604079B974E2I1i3G" TargetMode="Externa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hyperlink" Target="consultantplus://offline/ref=A458B5B5CE4602A39358803907C6A947ED33EC897642B5DC5EF3764B3B7A1CFE8C76AD9EA0FD6030CE40B08F47I0iFG" TargetMode="External"/><Relationship Id="rId24" Type="http://schemas.openxmlformats.org/officeDocument/2006/relationships/hyperlink" Target="consultantplus://offline/ref=A458B5B5CE4602A39358803907C6A947EF30E38C794CB5DC5EF3764B3B7A1CFE8C76AD9EA0FD6030CE40B08F47I0iFG" TargetMode="External"/><Relationship Id="rId5" Type="http://schemas.openxmlformats.org/officeDocument/2006/relationships/endnotes" Target="endnotes.xml"/><Relationship Id="rId15" Type="http://schemas.openxmlformats.org/officeDocument/2006/relationships/hyperlink" Target="consultantplus://offline/ref=A458B5B5CE4602A393589E3411AAF74DE93ABB857E42B88F0AAE701C642A1AABDE36F3C7E1B17331C75EB28E450430C7A9D01A5D2C4E604079B974E2I1i3G" TargetMode="External"/><Relationship Id="rId23" Type="http://schemas.openxmlformats.org/officeDocument/2006/relationships/hyperlink" Target="consultantplus://offline/ref=A458B5B5CE4602A393589E3411AAF74DE93ABB857E42B88F0AAE701C642A1AABDE36F3C7E1B17331C75EB28E420430C7A9D01A5D2C4E604079B974E2I1i3G" TargetMode="External"/><Relationship Id="rId10" Type="http://schemas.openxmlformats.org/officeDocument/2006/relationships/hyperlink" Target="consultantplus://offline/ref=A458B5B5CE4602A39358803907C6A947ED34ED887C45B5DC5EF3764B3B7A1CFE9E76F592A6F67933CF55E6DE015A6994E59B17563A52604BI6i7G" TargetMode="External"/><Relationship Id="rId19" Type="http://schemas.openxmlformats.org/officeDocument/2006/relationships/hyperlink" Target="consultantplus://offline/ref=A458B5B5CE4602A393589E3411AAF74DE93ABB857E42B88F0AAE701C642A1AABDE36F3C7E1B17331C75EB28E460430C7A9D01A5D2C4E604079B974E2I1i3G" TargetMode="External"/><Relationship Id="rId4" Type="http://schemas.openxmlformats.org/officeDocument/2006/relationships/footnotes" Target="footnotes.xml"/><Relationship Id="rId9" Type="http://schemas.openxmlformats.org/officeDocument/2006/relationships/hyperlink" Target="consultantplus://offline/ref=A458B5B5CE4602A39358803907C6A947ED35E18F7742B5DC5EF3764B3B7A1CFE8C76AD9EA0FD6030CE40B08F47I0iFG" TargetMode="External"/><Relationship Id="rId14" Type="http://schemas.openxmlformats.org/officeDocument/2006/relationships/hyperlink" Target="consultantplus://offline/ref=A458B5B5CE4602A393589E3411AAF74DE93ABB857E41B78A0BA6701C642A1AABDE36F3C7E1B17331C75EB18B420430C7A9D01A5D2C4E604079B974E2I1i3G" TargetMode="External"/><Relationship Id="rId22" Type="http://schemas.openxmlformats.org/officeDocument/2006/relationships/hyperlink" Target="consultantplus://offline/ref=A458B5B5CE4602A39358803907C6A947EF30E38C794CB5DC5EF3764B3B7A1CFE8C76AD9EA0FD6030CE40B08F47I0iF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5591</Words>
  <Characters>31870</Characters>
  <Application>Microsoft Office Word</Application>
  <DocSecurity>0</DocSecurity>
  <Lines>265</Lines>
  <Paragraphs>74</Paragraphs>
  <ScaleCrop>false</ScaleCrop>
  <Company/>
  <LinksUpToDate>false</LinksUpToDate>
  <CharactersWithSpaces>37387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Головина</dc:creator>
  <cp:lastModifiedBy>Головина</cp:lastModifiedBy>
  <cp:revision>3</cp:revision>
  <dcterms:created xsi:type="dcterms:W3CDTF">2020-09-28T06:34:00Z</dcterms:created>
  <dcterms:modified xsi:type="dcterms:W3CDTF">2020-09-28T09:22:00Z</dcterms:modified>
</cp:coreProperties>
</file>