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689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/>
      </w:tblPr>
      <w:tblGrid>
        <w:gridCol w:w="10207"/>
      </w:tblGrid>
      <w:tr w:rsidR="000640AA" w:rsidTr="000640AA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0640AA" w:rsidRDefault="000640AA" w:rsidP="000640AA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0640AA" w:rsidRPr="000640AA" w:rsidRDefault="002818D3" w:rsidP="000640AA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</w:pPr>
            <w:r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  <w:t>ИНФОРМАЦИОННЫЙ ЛИСТОК</w:t>
            </w:r>
          </w:p>
          <w:p w:rsidR="004C5A90" w:rsidRPr="004C5A90" w:rsidRDefault="004C5A90" w:rsidP="004C5A9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0"/>
                <w:szCs w:val="40"/>
              </w:rPr>
            </w:pPr>
            <w:r w:rsidRPr="004C5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0"/>
                <w:szCs w:val="40"/>
              </w:rPr>
              <w:t>ГЛАВА МИНСЕЛЬХОЗА: ЦЕНЫ НА МИНУДОБРЕНИЯ БУДУТ ЗАФИКСИРОВАНЫ ДО КОНЦА НОЯБРЯ</w:t>
            </w:r>
          </w:p>
          <w:p w:rsidR="000640AA" w:rsidRPr="00CB52C6" w:rsidRDefault="000640AA" w:rsidP="00CB52C6">
            <w:pPr>
              <w:shd w:val="clear" w:color="auto" w:fill="FFFFFF"/>
              <w:spacing w:after="0"/>
              <w:jc w:val="center"/>
              <w:outlineLvl w:val="0"/>
              <w:rPr>
                <w:rFonts w:ascii="Inter" w:eastAsia="Times New Roman" w:hAnsi="Inter" w:cs="Times New Roman"/>
                <w:b/>
                <w:bCs/>
                <w:kern w:val="36"/>
                <w:sz w:val="36"/>
                <w:szCs w:val="36"/>
              </w:rPr>
            </w:pPr>
          </w:p>
        </w:tc>
      </w:tr>
    </w:tbl>
    <w:p w:rsidR="004C5A90" w:rsidRDefault="004C5A90" w:rsidP="00CB52C6">
      <w:pPr>
        <w:spacing w:after="0" w:line="240" w:lineRule="auto"/>
        <w:rPr>
          <w:rFonts w:ascii="Times New Roman" w:hAnsi="Times New Roman" w:cs="Times New Roman"/>
          <w:color w:val="111638"/>
          <w:sz w:val="28"/>
          <w:szCs w:val="28"/>
          <w:shd w:val="clear" w:color="auto" w:fill="FFFFFF"/>
        </w:rPr>
      </w:pPr>
    </w:p>
    <w:p w:rsidR="004C5A90" w:rsidRPr="004C5A90" w:rsidRDefault="004C5A90" w:rsidP="00CB52C6">
      <w:pPr>
        <w:spacing w:after="0" w:line="240" w:lineRule="auto"/>
        <w:rPr>
          <w:rFonts w:ascii="Times New Roman" w:hAnsi="Times New Roman" w:cs="Times New Roman"/>
          <w:color w:val="111638"/>
          <w:sz w:val="28"/>
          <w:szCs w:val="28"/>
          <w:shd w:val="clear" w:color="auto" w:fill="FFFFFF"/>
        </w:rPr>
      </w:pPr>
      <w:r w:rsidRPr="004C5A90">
        <w:rPr>
          <w:rFonts w:ascii="Times New Roman" w:hAnsi="Times New Roman" w:cs="Times New Roman"/>
          <w:color w:val="111638"/>
          <w:sz w:val="28"/>
          <w:szCs w:val="28"/>
          <w:shd w:val="clear" w:color="auto" w:fill="FFFFFF"/>
        </w:rPr>
        <w:t xml:space="preserve">По решению правительства ограничительные меры в отношении </w:t>
      </w:r>
      <w:proofErr w:type="spellStart"/>
      <w:r w:rsidRPr="004C5A90">
        <w:rPr>
          <w:rFonts w:ascii="Times New Roman" w:hAnsi="Times New Roman" w:cs="Times New Roman"/>
          <w:color w:val="111638"/>
          <w:sz w:val="28"/>
          <w:szCs w:val="28"/>
          <w:shd w:val="clear" w:color="auto" w:fill="FFFFFF"/>
        </w:rPr>
        <w:t>минудобрений</w:t>
      </w:r>
      <w:proofErr w:type="spellEnd"/>
      <w:r w:rsidRPr="004C5A90">
        <w:rPr>
          <w:rFonts w:ascii="Times New Roman" w:hAnsi="Times New Roman" w:cs="Times New Roman"/>
          <w:color w:val="111638"/>
          <w:sz w:val="28"/>
          <w:szCs w:val="28"/>
          <w:shd w:val="clear" w:color="auto" w:fill="FFFFFF"/>
        </w:rPr>
        <w:t xml:space="preserve"> продлены до конца ноября, сообщил журналистам на ПМЭФ глава Минсельхоза Дмитрий Патрушев.</w:t>
      </w:r>
    </w:p>
    <w:p w:rsidR="004C5A90" w:rsidRPr="004C5A90" w:rsidRDefault="004C5A90" w:rsidP="004C5A90">
      <w:pPr>
        <w:pStyle w:val="a3"/>
        <w:shd w:val="clear" w:color="auto" w:fill="FFFFFF"/>
        <w:rPr>
          <w:color w:val="111638"/>
          <w:sz w:val="28"/>
          <w:szCs w:val="28"/>
        </w:rPr>
      </w:pPr>
      <w:r w:rsidRPr="004C5A90">
        <w:rPr>
          <w:color w:val="111638"/>
          <w:sz w:val="28"/>
          <w:szCs w:val="28"/>
        </w:rPr>
        <w:t>В частности, останутся неизменными цены на удобрения, последний раз они повышались в сентябре прошлого года. Также экспорт удобрений будет ограничен квотами. Эти меры помогают сохранять стабильность на внутреннем рынке.</w:t>
      </w:r>
    </w:p>
    <w:p w:rsidR="004C5A90" w:rsidRPr="004C5A90" w:rsidRDefault="004C5A90" w:rsidP="004C5A90">
      <w:pPr>
        <w:pStyle w:val="a3"/>
        <w:shd w:val="clear" w:color="auto" w:fill="FFFFFF"/>
        <w:rPr>
          <w:color w:val="111638"/>
          <w:sz w:val="28"/>
          <w:szCs w:val="28"/>
        </w:rPr>
      </w:pPr>
      <w:r w:rsidRPr="004C5A90">
        <w:rPr>
          <w:color w:val="111638"/>
          <w:sz w:val="28"/>
          <w:szCs w:val="28"/>
        </w:rPr>
        <w:t xml:space="preserve">Кроме того, по словам Патрушева, Минсельхоз и </w:t>
      </w:r>
      <w:proofErr w:type="spellStart"/>
      <w:r w:rsidRPr="004C5A90">
        <w:rPr>
          <w:color w:val="111638"/>
          <w:sz w:val="28"/>
          <w:szCs w:val="28"/>
        </w:rPr>
        <w:t>Минпромторг</w:t>
      </w:r>
      <w:proofErr w:type="spellEnd"/>
      <w:r w:rsidRPr="004C5A90">
        <w:rPr>
          <w:color w:val="111638"/>
          <w:sz w:val="28"/>
          <w:szCs w:val="28"/>
        </w:rPr>
        <w:t xml:space="preserve"> утвердили новый план приобретения минеральных удобрений на период с июня 2023 по май 2024 года.</w:t>
      </w:r>
    </w:p>
    <w:p w:rsidR="004C5A90" w:rsidRPr="004C5A90" w:rsidRDefault="004C5A90" w:rsidP="004C5A90">
      <w:pPr>
        <w:pStyle w:val="a3"/>
        <w:shd w:val="clear" w:color="auto" w:fill="FFFFFF"/>
        <w:rPr>
          <w:color w:val="111638"/>
          <w:sz w:val="28"/>
          <w:szCs w:val="28"/>
        </w:rPr>
      </w:pPr>
      <w:r w:rsidRPr="004C5A90">
        <w:rPr>
          <w:color w:val="111638"/>
          <w:sz w:val="28"/>
          <w:szCs w:val="28"/>
        </w:rPr>
        <w:t xml:space="preserve">"Он учитывает все потребности </w:t>
      </w:r>
      <w:proofErr w:type="spellStart"/>
      <w:r w:rsidRPr="004C5A90">
        <w:rPr>
          <w:color w:val="111638"/>
          <w:sz w:val="28"/>
          <w:szCs w:val="28"/>
        </w:rPr>
        <w:t>сельхозтоваропроизводителей</w:t>
      </w:r>
      <w:proofErr w:type="spellEnd"/>
      <w:r w:rsidRPr="004C5A90">
        <w:rPr>
          <w:color w:val="111638"/>
          <w:sz w:val="28"/>
          <w:szCs w:val="28"/>
        </w:rPr>
        <w:t xml:space="preserve"> и предусматривает увеличение на 5% по сравнению к фактическому исполнению предыдущего плана", - пояснил министр.</w:t>
      </w:r>
    </w:p>
    <w:p w:rsidR="004C5A90" w:rsidRPr="004C5A90" w:rsidRDefault="004C5A90" w:rsidP="004C5A90">
      <w:pPr>
        <w:pStyle w:val="a3"/>
        <w:shd w:val="clear" w:color="auto" w:fill="FFFFFF"/>
        <w:rPr>
          <w:color w:val="111638"/>
          <w:sz w:val="28"/>
          <w:szCs w:val="28"/>
        </w:rPr>
      </w:pPr>
      <w:r w:rsidRPr="004C5A90">
        <w:rPr>
          <w:color w:val="111638"/>
          <w:sz w:val="28"/>
          <w:szCs w:val="28"/>
        </w:rPr>
        <w:t xml:space="preserve">По данным Минсельхоза, к 13 июня с начала года аграрии приобрели почти 7 </w:t>
      </w:r>
      <w:proofErr w:type="spellStart"/>
      <w:proofErr w:type="gramStart"/>
      <w:r w:rsidRPr="004C5A90">
        <w:rPr>
          <w:color w:val="111638"/>
          <w:sz w:val="28"/>
          <w:szCs w:val="28"/>
        </w:rPr>
        <w:t>млн</w:t>
      </w:r>
      <w:proofErr w:type="spellEnd"/>
      <w:proofErr w:type="gramEnd"/>
      <w:r w:rsidRPr="004C5A90">
        <w:rPr>
          <w:color w:val="111638"/>
          <w:sz w:val="28"/>
          <w:szCs w:val="28"/>
        </w:rPr>
        <w:t xml:space="preserve"> тонн удобрений - это примерно столько же, сколько и в прошлом году. По состоянию на 31 мая накопленные ресурсы </w:t>
      </w:r>
      <w:proofErr w:type="spellStart"/>
      <w:r w:rsidRPr="004C5A90">
        <w:rPr>
          <w:color w:val="111638"/>
          <w:sz w:val="28"/>
          <w:szCs w:val="28"/>
        </w:rPr>
        <w:t>минудобрений</w:t>
      </w:r>
      <w:proofErr w:type="spellEnd"/>
      <w:r w:rsidRPr="004C5A90">
        <w:rPr>
          <w:color w:val="111638"/>
          <w:sz w:val="28"/>
          <w:szCs w:val="28"/>
        </w:rPr>
        <w:t xml:space="preserve"> составляют более 3,5 </w:t>
      </w:r>
      <w:proofErr w:type="spellStart"/>
      <w:proofErr w:type="gramStart"/>
      <w:r w:rsidRPr="004C5A90">
        <w:rPr>
          <w:color w:val="111638"/>
          <w:sz w:val="28"/>
          <w:szCs w:val="28"/>
        </w:rPr>
        <w:t>млн</w:t>
      </w:r>
      <w:proofErr w:type="spellEnd"/>
      <w:proofErr w:type="gramEnd"/>
      <w:r w:rsidRPr="004C5A90">
        <w:rPr>
          <w:color w:val="111638"/>
          <w:sz w:val="28"/>
          <w:szCs w:val="28"/>
        </w:rPr>
        <w:t xml:space="preserve"> тонн (в действующем веществе). Это на 107,6 тыс. тонн больше, чем на ту же дату в 2022 году.</w:t>
      </w:r>
    </w:p>
    <w:p w:rsidR="004C5A90" w:rsidRDefault="004C5A90" w:rsidP="00CB52C6">
      <w:pPr>
        <w:spacing w:after="0" w:line="240" w:lineRule="auto"/>
        <w:rPr>
          <w:rFonts w:ascii="Inter" w:hAnsi="Inter"/>
          <w:color w:val="111638"/>
          <w:sz w:val="41"/>
          <w:szCs w:val="41"/>
          <w:shd w:val="clear" w:color="auto" w:fill="FFFFFF"/>
        </w:rPr>
      </w:pPr>
    </w:p>
    <w:p w:rsidR="00B33DCB" w:rsidRPr="00CB52C6" w:rsidRDefault="00CB52C6" w:rsidP="00C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52C6">
        <w:rPr>
          <w:rFonts w:ascii="Times New Roman" w:hAnsi="Times New Roman" w:cs="Times New Roman"/>
          <w:sz w:val="28"/>
          <w:szCs w:val="28"/>
        </w:rPr>
        <w:t>rg.ru</w:t>
      </w:r>
      <w:proofErr w:type="spellEnd"/>
      <w:r w:rsidR="00833324" w:rsidRPr="00CB52C6">
        <w:rPr>
          <w:rFonts w:ascii="Times New Roman" w:hAnsi="Times New Roman" w:cs="Times New Roman"/>
          <w:sz w:val="28"/>
          <w:szCs w:val="28"/>
        </w:rPr>
        <w:br/>
      </w:r>
    </w:p>
    <w:p w:rsidR="00833324" w:rsidRPr="00CB52C6" w:rsidRDefault="00833324" w:rsidP="00CB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</w:pPr>
      <w:r w:rsidRPr="00CB52C6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24" w:rsidRPr="00833324" w:rsidRDefault="00833324" w:rsidP="00CB52C6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355035, РФ, г. Ставрополь, ул. Мира 337</w:t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тел/факс (8652) 35-30-90, 35-82-05, 75-21-02, 75-21-05</w:t>
      </w:r>
    </w:p>
    <w:p w:rsidR="005F6A18" w:rsidRDefault="00E227E0" w:rsidP="00B33DCB">
      <w:pPr>
        <w:tabs>
          <w:tab w:val="left" w:pos="0"/>
        </w:tabs>
        <w:spacing w:after="0" w:line="240" w:lineRule="auto"/>
        <w:ind w:right="940"/>
        <w:jc w:val="center"/>
      </w:pPr>
      <w:hyperlink r:id="rId6" w:history="1">
        <w:r w:rsidR="00CB52C6"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www</w:t>
        </w:r>
        <w:r w:rsidR="00CB52C6"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eastAsia="en-US" w:bidi="en-US"/>
          </w:rPr>
          <w:t>.</w:t>
        </w:r>
        <w:r w:rsidR="00CB52C6"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stav</w:t>
        </w:r>
        <w:r w:rsidR="00CB52C6"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eastAsia="en-US" w:bidi="en-US"/>
          </w:rPr>
          <w:t>-</w:t>
        </w:r>
        <w:r w:rsidR="00CB52C6"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ikc</w:t>
        </w:r>
        <w:r w:rsidR="00CB52C6"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eastAsia="en-US" w:bidi="en-US"/>
          </w:rPr>
          <w:t>.</w:t>
        </w:r>
        <w:r w:rsidR="00CB52C6" w:rsidRPr="00B6588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 w:eastAsia="en-US" w:bidi="en-US"/>
          </w:rPr>
          <w:t>ru</w:t>
        </w:r>
      </w:hyperlink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,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e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-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mail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: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gussikc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@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yandex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.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ru</w:t>
      </w:r>
    </w:p>
    <w:sectPr w:rsidR="005F6A18" w:rsidSect="008333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24B5"/>
    <w:rsid w:val="000640AA"/>
    <w:rsid w:val="00141D21"/>
    <w:rsid w:val="002818D3"/>
    <w:rsid w:val="004216E0"/>
    <w:rsid w:val="0047607B"/>
    <w:rsid w:val="004C5A90"/>
    <w:rsid w:val="005F6A18"/>
    <w:rsid w:val="006F318C"/>
    <w:rsid w:val="0080034F"/>
    <w:rsid w:val="00833324"/>
    <w:rsid w:val="00894777"/>
    <w:rsid w:val="008C24B5"/>
    <w:rsid w:val="00A01119"/>
    <w:rsid w:val="00B33DCB"/>
    <w:rsid w:val="00BB4774"/>
    <w:rsid w:val="00CA0915"/>
    <w:rsid w:val="00CB52C6"/>
    <w:rsid w:val="00D07733"/>
    <w:rsid w:val="00D2787C"/>
    <w:rsid w:val="00E05CF2"/>
    <w:rsid w:val="00E2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7"/>
  </w:style>
  <w:style w:type="paragraph" w:styleId="1">
    <w:name w:val="heading 1"/>
    <w:basedOn w:val="a"/>
    <w:link w:val="10"/>
    <w:uiPriority w:val="9"/>
    <w:qFormat/>
    <w:rsid w:val="008C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24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1119"/>
    <w:pPr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33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020">
              <w:marLeft w:val="0"/>
              <w:marRight w:val="0"/>
              <w:marTop w:val="6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605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008">
          <w:marLeft w:val="2504"/>
          <w:marRight w:val="0"/>
          <w:marTop w:val="9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043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8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93351">
                                                  <w:marLeft w:val="11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25620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600">
              <w:marLeft w:val="0"/>
              <w:marRight w:val="0"/>
              <w:marTop w:val="6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377E-FDEB-4828-9B7F-EB6E4E9C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</dc:creator>
  <cp:lastModifiedBy>Букреева</cp:lastModifiedBy>
  <cp:revision>11</cp:revision>
  <dcterms:created xsi:type="dcterms:W3CDTF">2023-05-29T15:05:00Z</dcterms:created>
  <dcterms:modified xsi:type="dcterms:W3CDTF">2023-08-16T08:25:00Z</dcterms:modified>
</cp:coreProperties>
</file>