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03" w:tblpY="766"/>
        <w:tblW w:w="9815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/>
      </w:tblPr>
      <w:tblGrid>
        <w:gridCol w:w="9815"/>
      </w:tblGrid>
      <w:tr w:rsidR="00DB5155" w:rsidRPr="00FA40EA" w:rsidTr="005D5ED0">
        <w:trPr>
          <w:trHeight w:val="2298"/>
        </w:trPr>
        <w:tc>
          <w:tcPr>
            <w:tcW w:w="9815" w:type="dxa"/>
          </w:tcPr>
          <w:p w:rsidR="00DB5155" w:rsidRPr="00FA40EA" w:rsidRDefault="002C5196" w:rsidP="002C5196">
            <w:pPr>
              <w:spacing w:after="0" w:line="240" w:lineRule="auto"/>
              <w:ind w:left="-70" w:right="493"/>
              <w:jc w:val="center"/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</w:pPr>
            <w:r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  <w:t xml:space="preserve">    </w:t>
            </w:r>
            <w:r w:rsidR="00DB5155" w:rsidRPr="00FA40EA"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  <w:t>ГКУ «Ставропольский СИКЦ»</w:t>
            </w:r>
          </w:p>
          <w:p w:rsidR="00DB5155" w:rsidRDefault="00DB5155" w:rsidP="002C5196">
            <w:pPr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</w:pPr>
            <w:r w:rsidRPr="00FA40EA"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  <w:t>Информационный листок</w:t>
            </w:r>
          </w:p>
          <w:p w:rsidR="004C6B25" w:rsidRPr="00FA40EA" w:rsidRDefault="004C6B25" w:rsidP="002C5196">
            <w:pPr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</w:pPr>
          </w:p>
          <w:p w:rsidR="004C6B25" w:rsidRPr="004C6B25" w:rsidRDefault="004C6B25" w:rsidP="004C6B25">
            <w:pPr>
              <w:pStyle w:val="ac"/>
              <w:spacing w:line="276" w:lineRule="auto"/>
              <w:ind w:firstLine="567"/>
              <w:jc w:val="center"/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</w:pPr>
            <w:r w:rsidRPr="004C6B25"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>Уходные работы на посевах гороха ранней весной</w:t>
            </w:r>
          </w:p>
          <w:p w:rsidR="00DB5155" w:rsidRPr="00FA40EA" w:rsidRDefault="00DB5155" w:rsidP="00FA40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</w:tbl>
    <w:p w:rsidR="004C6B25" w:rsidRPr="002529BB" w:rsidRDefault="004C6B25" w:rsidP="004C6B25">
      <w:pPr>
        <w:pStyle w:val="ac"/>
        <w:spacing w:line="276" w:lineRule="auto"/>
        <w:rPr>
          <w:rFonts w:ascii="Times New Roman" w:hAnsi="Times New Roman"/>
          <w:b/>
        </w:rPr>
      </w:pPr>
    </w:p>
    <w:p w:rsidR="004C6B25" w:rsidRDefault="004C6B25" w:rsidP="004C6B2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B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 дворе конец марта – время, когда сельхозпроизводители региона традиционно проводят сев гороха. Ставропольский край является одним из крупнейших производителей гороха в России. Ежегодно посевные площади этой ценной белковой культуры на  Ставрополье варьируют от 160 до 200 тысяч гектаров.</w:t>
      </w:r>
      <w:r w:rsidRPr="00EB1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6B25" w:rsidRPr="00EB1CD3" w:rsidRDefault="004C6B25" w:rsidP="004C6B2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CD3">
        <w:rPr>
          <w:rFonts w:ascii="Times New Roman" w:hAnsi="Times New Roman" w:cs="Times New Roman"/>
          <w:color w:val="000000" w:themeColor="text1"/>
          <w:sz w:val="28"/>
          <w:szCs w:val="28"/>
        </w:rPr>
        <w:t>Практика возделывания гороха позволила выявить наиболее урожайные для каждой из почвенно-климатических зон сорта. Так, в округах второй  (засушливой) зоны края максимальную урожайность обеспечивают сорта Царевич, Лумп, Саламанка, Астронавт  и Багу. В третьей (неустойчивого увлажнения) зоне  постоянную прописку получили сорта Астронавт, Мадонна, Глянц, Готик, Ламанш, Лумп. В округах четвёртой (предгорной) зоны преимущественные площади занимают сорта Саламанка, Мадонна, Аксайский усатый, Астронавт.</w:t>
      </w:r>
    </w:p>
    <w:p w:rsidR="004C6B25" w:rsidRPr="00B131B9" w:rsidRDefault="004C6B25" w:rsidP="004C6B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1CD3">
        <w:rPr>
          <w:rFonts w:ascii="Times New Roman" w:hAnsi="Times New Roman" w:cs="Times New Roman"/>
          <w:color w:val="000000" w:themeColor="text1"/>
          <w:sz w:val="28"/>
          <w:szCs w:val="28"/>
        </w:rPr>
        <w:t>Почва для получения хорошего урожая гороха должна быть плодородна.</w:t>
      </w:r>
      <w:r w:rsidRPr="00EB1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31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расчете необходимого количества удобр</w:t>
      </w:r>
      <w:r w:rsidRPr="00EB1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ений следует помни</w:t>
      </w:r>
      <w:r w:rsidRPr="00B131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ть, что на формирование 1 т</w:t>
      </w:r>
      <w:r w:rsidRPr="00EB1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онны</w:t>
      </w:r>
      <w:r w:rsidRPr="00B131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семян гороху необходимо:</w:t>
      </w:r>
    </w:p>
    <w:p w:rsidR="004C6B25" w:rsidRPr="00B131B9" w:rsidRDefault="004C6B25" w:rsidP="004C6B25">
      <w:pPr>
        <w:numPr>
          <w:ilvl w:val="0"/>
          <w:numId w:val="5"/>
        </w:numPr>
        <w:shd w:val="clear" w:color="auto" w:fill="FDFDFD"/>
        <w:spacing w:after="0"/>
        <w:ind w:left="0" w:hanging="34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31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45–60 кг азота;</w:t>
      </w:r>
    </w:p>
    <w:p w:rsidR="004C6B25" w:rsidRPr="00B131B9" w:rsidRDefault="004C6B25" w:rsidP="004C6B25">
      <w:pPr>
        <w:numPr>
          <w:ilvl w:val="0"/>
          <w:numId w:val="5"/>
        </w:numPr>
        <w:shd w:val="clear" w:color="auto" w:fill="FDFDFD"/>
        <w:spacing w:after="0"/>
        <w:ind w:left="0" w:hanging="34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31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16–20 кг фосфора;</w:t>
      </w:r>
    </w:p>
    <w:p w:rsidR="004C6B25" w:rsidRPr="00B131B9" w:rsidRDefault="004C6B25" w:rsidP="004C6B25">
      <w:pPr>
        <w:numPr>
          <w:ilvl w:val="0"/>
          <w:numId w:val="5"/>
        </w:numPr>
        <w:shd w:val="clear" w:color="auto" w:fill="FDFDFD"/>
        <w:spacing w:after="0"/>
        <w:ind w:left="0" w:hanging="34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31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20–30 кг калия;</w:t>
      </w:r>
    </w:p>
    <w:p w:rsidR="004C6B25" w:rsidRPr="00B131B9" w:rsidRDefault="004C6B25" w:rsidP="004C6B25">
      <w:pPr>
        <w:numPr>
          <w:ilvl w:val="0"/>
          <w:numId w:val="5"/>
        </w:numPr>
        <w:shd w:val="clear" w:color="auto" w:fill="FDFDFD"/>
        <w:spacing w:after="0"/>
        <w:ind w:left="0" w:hanging="34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31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25–30 кг кальция;</w:t>
      </w:r>
    </w:p>
    <w:p w:rsidR="004C6B25" w:rsidRPr="00B131B9" w:rsidRDefault="004C6B25" w:rsidP="004C6B25">
      <w:pPr>
        <w:numPr>
          <w:ilvl w:val="0"/>
          <w:numId w:val="5"/>
        </w:numPr>
        <w:shd w:val="clear" w:color="auto" w:fill="FDFDFD"/>
        <w:spacing w:after="0"/>
        <w:ind w:left="0" w:hanging="34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31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8–13 кг магния.</w:t>
      </w:r>
    </w:p>
    <w:p w:rsidR="004C6B25" w:rsidRPr="00EB1CD3" w:rsidRDefault="004C6B25" w:rsidP="004C6B2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</w:pPr>
      <w:r w:rsidRPr="00EB1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По действующей технологической карте возделывания гороха на зерно, глубину заделки диктуют показатели грунта. Глубина заделывания семян зависит от почвы: легкие и сухие — от 6 до 8 см (в редких случаях — 10 см), влажные и тяжелые — 5–6 см. Неправильно выбранная глубина заделки снижает количество всходов.</w:t>
      </w:r>
    </w:p>
    <w:p w:rsidR="004C6B25" w:rsidRPr="00EB1CD3" w:rsidRDefault="004C6B25" w:rsidP="004C6B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31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посева, особенно в сухую погоду,</w:t>
      </w:r>
      <w:r w:rsidRPr="00EB1C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правило,</w:t>
      </w:r>
      <w:r w:rsidRPr="00B131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проводят прикатывание кольчато-шпоровыми катками</w:t>
      </w:r>
      <w:r w:rsidRPr="00EB1C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131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чтобы улучшить контакт семян с почвой и поднять влагу с нижних слоев к семенам. </w:t>
      </w:r>
      <w:r w:rsidRPr="00EB1C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Известно, что г</w:t>
      </w:r>
      <w:r w:rsidRPr="00B131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орох сил</w:t>
      </w:r>
      <w:r w:rsidRPr="00EB1C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ьно страдает от сорных растений, поэтому</w:t>
      </w:r>
      <w:r w:rsidRPr="00B131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1C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Pr="00B131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ерез 4-5 дней после посева, когда всходы сорных растений находятся в фазе белой ниточки, </w:t>
      </w:r>
      <w:r w:rsidRPr="00B131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проводят довсходовое боронование ср</w:t>
      </w:r>
      <w:r w:rsidRPr="00EB1C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едними зубовыми боронами БЗСС-1. Эта операция</w:t>
      </w:r>
      <w:r w:rsidRPr="00B131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1C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позволяет уничтожить</w:t>
      </w:r>
      <w:r w:rsidRPr="00B131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60-80% однолетних сорняков.</w:t>
      </w:r>
    </w:p>
    <w:p w:rsidR="004C6B25" w:rsidRPr="00EB1CD3" w:rsidRDefault="004C6B25" w:rsidP="004C6B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31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фазе 3-5 листьев, проводят боронование всходов в дневные часы</w:t>
      </w:r>
      <w:r w:rsidRPr="00EB1C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Именно в это время </w:t>
      </w:r>
      <w:r w:rsidRPr="00B131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тургорное</w:t>
      </w:r>
      <w:r w:rsidRPr="00EB1C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состояние растений уменьшается</w:t>
      </w:r>
    </w:p>
    <w:p w:rsidR="004C6B25" w:rsidRPr="00EB1CD3" w:rsidRDefault="004C6B25" w:rsidP="004C6B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C6B25" w:rsidRPr="00EB1CD3" w:rsidRDefault="004C6B25" w:rsidP="004C6B2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31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EB1C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Основные болезни гороха - аскохитоз, корневые гнили и пероноспороз – ложная мучнистая роса. Последнее заболевание особенно опасно,</w:t>
      </w:r>
      <w:r w:rsidRPr="00EB1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как при его сильном развитии недобор урожая зерна может достигать 75%. Развитию пероноспороза гороха способствует влажная прохладная (среднесуточная температура 15-17 градусов) погода.</w:t>
      </w:r>
      <w:r w:rsidRPr="00EB1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Фунгицидов, зарегистрированных против этой болезни гороха нет.</w:t>
      </w:r>
      <w:r w:rsidRPr="00EB1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C6B25" w:rsidRPr="00EB1CD3" w:rsidRDefault="004C6B25" w:rsidP="004C6B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1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правило, возбудители грибных и бактериальных инфекций находятся либо внутри зерновок семян, либо в почве и на растительных остатках. Поэтому основными мерами борьбы являются севооборот, удаление заражённых растительных остатков, контроль и протравливание семенного материала. </w:t>
      </w:r>
    </w:p>
    <w:p w:rsidR="004C6B25" w:rsidRPr="00EB1CD3" w:rsidRDefault="004C6B25" w:rsidP="004C6B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C6B25" w:rsidRPr="00EB1CD3" w:rsidRDefault="004C6B25" w:rsidP="004C6B2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борьбы с корневыми гнилями и их профилактики используют фунгициды и биологические препараты: Фундазол, Триходермин, Трихофит, Фитолавин, Бордосская жидкость. </w:t>
      </w:r>
    </w:p>
    <w:p w:rsidR="004C6B25" w:rsidRPr="00EB1CD3" w:rsidRDefault="004C6B25" w:rsidP="004C6B2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CD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вредители гороха (тли,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CD3">
        <w:rPr>
          <w:rFonts w:ascii="Times New Roman" w:hAnsi="Times New Roman" w:cs="Times New Roman"/>
          <w:color w:val="000000" w:themeColor="text1"/>
          <w:sz w:val="28"/>
          <w:szCs w:val="28"/>
        </w:rPr>
        <w:t>огнёвка, различные виды брухуса, клубеньковый долгоносик) также требуют постоянного мониторинга и запасов инсектицидов на складах.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это уже тема отдельной консультации.</w:t>
      </w:r>
    </w:p>
    <w:p w:rsidR="004C6B25" w:rsidRPr="00EB1CD3" w:rsidRDefault="004C6B25" w:rsidP="004C6B2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B25" w:rsidRPr="00EB1CD3" w:rsidRDefault="004C6B25" w:rsidP="004C6B2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B25" w:rsidRPr="00EB1CD3" w:rsidRDefault="004C6B25" w:rsidP="004C6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A40EA" w:rsidRDefault="00FA40EA" w:rsidP="002C5196">
      <w:pPr>
        <w:spacing w:before="120" w:after="100" w:afterAutospacing="1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2C5196">
      <w:pPr>
        <w:spacing w:before="120" w:after="100" w:afterAutospacing="1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B94EE9" w:rsidRDefault="00B94EE9" w:rsidP="002C5196">
      <w:pPr>
        <w:spacing w:before="120" w:after="100" w:afterAutospacing="1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2C5196">
      <w:pPr>
        <w:spacing w:before="120" w:after="100" w:afterAutospacing="1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2C5196" w:rsidRDefault="002C5196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013DE3" w:rsidRDefault="00013DE3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noProof/>
          <w:color w:val="17365D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161290</wp:posOffset>
            </wp:positionV>
            <wp:extent cx="829310" cy="809625"/>
            <wp:effectExtent l="19050" t="0" r="8890" b="0"/>
            <wp:wrapTight wrapText="bothSides">
              <wp:wrapPolygon edited="0">
                <wp:start x="-496" y="0"/>
                <wp:lineTo x="-496" y="21346"/>
                <wp:lineTo x="21832" y="21346"/>
                <wp:lineTo x="21832" y="0"/>
                <wp:lineTo x="-496" y="0"/>
              </wp:wrapPolygon>
            </wp:wrapTight>
            <wp:docPr id="9" name="Рисунок 2" descr="12345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567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Pr="00D905C8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7365D"/>
          <w:sz w:val="28"/>
          <w:szCs w:val="28"/>
          <w:lang w:val="it-IT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  <w:lang w:val="it-IT"/>
        </w:rPr>
        <w:t xml:space="preserve">www.stav-ikc.ru, e-mail: </w:t>
      </w:r>
      <w:hyperlink r:id="rId9" w:history="1">
        <w:r w:rsidRPr="00D905C8">
          <w:rPr>
            <w:rStyle w:val="a3"/>
            <w:rFonts w:ascii="Times New Roman" w:hAnsi="Times New Roman"/>
            <w:b/>
            <w:color w:val="17365D"/>
            <w:sz w:val="28"/>
            <w:szCs w:val="28"/>
            <w:lang w:val="it-IT"/>
          </w:rPr>
          <w:t>gussikc@yandex.ru</w:t>
        </w:r>
      </w:hyperlink>
    </w:p>
    <w:p w:rsidR="007B5E67" w:rsidRPr="00D905C8" w:rsidRDefault="007B5E67" w:rsidP="0023312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ГКУ «Ставропольский СИКЦ»</w:t>
      </w:r>
    </w:p>
    <w:p w:rsidR="007B5E67" w:rsidRPr="00BE6375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355035, РФ, г. Ста</w:t>
      </w:r>
      <w:r>
        <w:rPr>
          <w:rFonts w:ascii="Times New Roman" w:hAnsi="Times New Roman"/>
          <w:b/>
          <w:color w:val="17365D"/>
          <w:sz w:val="28"/>
          <w:szCs w:val="28"/>
        </w:rPr>
        <w:t>врополь, ул. Мира 337, каб. 912,908</w:t>
      </w:r>
    </w:p>
    <w:p w:rsidR="000308A8" w:rsidRPr="00810C5D" w:rsidRDefault="007B5E67" w:rsidP="0023312D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Тел:35-30-90; 75-21-08; 75-21-05.</w:t>
      </w:r>
    </w:p>
    <w:sectPr w:rsidR="000308A8" w:rsidRPr="00810C5D" w:rsidSect="005D5ED0">
      <w:footerReference w:type="default" r:id="rId10"/>
      <w:pgSz w:w="11906" w:h="16838"/>
      <w:pgMar w:top="851" w:right="1133" w:bottom="709" w:left="156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3A0" w:rsidRDefault="001613A0" w:rsidP="00967ED7">
      <w:pPr>
        <w:spacing w:after="0" w:line="240" w:lineRule="auto"/>
      </w:pPr>
      <w:r>
        <w:separator/>
      </w:r>
    </w:p>
  </w:endnote>
  <w:endnote w:type="continuationSeparator" w:id="1">
    <w:p w:rsidR="001613A0" w:rsidRDefault="001613A0" w:rsidP="009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4172"/>
      <w:docPartObj>
        <w:docPartGallery w:val="Page Numbers (Bottom of Page)"/>
        <w:docPartUnique/>
      </w:docPartObj>
    </w:sdtPr>
    <w:sdtContent>
      <w:p w:rsidR="00C11307" w:rsidRDefault="006D2F27">
        <w:pPr>
          <w:pStyle w:val="aa"/>
          <w:jc w:val="center"/>
        </w:pPr>
        <w:fldSimple w:instr=" PAGE   \* MERGEFORMAT ">
          <w:r w:rsidR="00013DE3">
            <w:rPr>
              <w:noProof/>
            </w:rPr>
            <w:t>2</w:t>
          </w:r>
        </w:fldSimple>
      </w:p>
    </w:sdtContent>
  </w:sdt>
  <w:p w:rsidR="00C11307" w:rsidRDefault="00C113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3A0" w:rsidRDefault="001613A0" w:rsidP="00967ED7">
      <w:pPr>
        <w:spacing w:after="0" w:line="240" w:lineRule="auto"/>
      </w:pPr>
      <w:r>
        <w:separator/>
      </w:r>
    </w:p>
  </w:footnote>
  <w:footnote w:type="continuationSeparator" w:id="1">
    <w:p w:rsidR="001613A0" w:rsidRDefault="001613A0" w:rsidP="0096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5D1"/>
    <w:multiLevelType w:val="multilevel"/>
    <w:tmpl w:val="4276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73F7F"/>
    <w:multiLevelType w:val="hybridMultilevel"/>
    <w:tmpl w:val="7AB88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9B47D3"/>
    <w:multiLevelType w:val="hybridMultilevel"/>
    <w:tmpl w:val="60CCE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EE3027"/>
    <w:multiLevelType w:val="hybridMultilevel"/>
    <w:tmpl w:val="FE50C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74015D5"/>
    <w:multiLevelType w:val="hybridMultilevel"/>
    <w:tmpl w:val="69A2D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732"/>
    <w:rsid w:val="00011441"/>
    <w:rsid w:val="00013DE3"/>
    <w:rsid w:val="00027784"/>
    <w:rsid w:val="000308A8"/>
    <w:rsid w:val="000421CA"/>
    <w:rsid w:val="0006798A"/>
    <w:rsid w:val="00075245"/>
    <w:rsid w:val="00093DF9"/>
    <w:rsid w:val="000A1D98"/>
    <w:rsid w:val="000A36AE"/>
    <w:rsid w:val="000F1D8A"/>
    <w:rsid w:val="00106FF3"/>
    <w:rsid w:val="001258D0"/>
    <w:rsid w:val="001613A0"/>
    <w:rsid w:val="001812D0"/>
    <w:rsid w:val="00182F9F"/>
    <w:rsid w:val="001B400B"/>
    <w:rsid w:val="001C64CD"/>
    <w:rsid w:val="001D6096"/>
    <w:rsid w:val="001D66E3"/>
    <w:rsid w:val="001E4C55"/>
    <w:rsid w:val="00207BAD"/>
    <w:rsid w:val="00210FDC"/>
    <w:rsid w:val="002173BF"/>
    <w:rsid w:val="0023312D"/>
    <w:rsid w:val="0025375C"/>
    <w:rsid w:val="002653EC"/>
    <w:rsid w:val="002A0459"/>
    <w:rsid w:val="002C5196"/>
    <w:rsid w:val="002F1723"/>
    <w:rsid w:val="002F4732"/>
    <w:rsid w:val="00305B68"/>
    <w:rsid w:val="00320492"/>
    <w:rsid w:val="00330C10"/>
    <w:rsid w:val="00351D53"/>
    <w:rsid w:val="00365B0B"/>
    <w:rsid w:val="00366269"/>
    <w:rsid w:val="00366FEA"/>
    <w:rsid w:val="003907C5"/>
    <w:rsid w:val="00393ABC"/>
    <w:rsid w:val="003A1153"/>
    <w:rsid w:val="003A54E9"/>
    <w:rsid w:val="003A7958"/>
    <w:rsid w:val="00402819"/>
    <w:rsid w:val="004076A2"/>
    <w:rsid w:val="0041636E"/>
    <w:rsid w:val="0042182C"/>
    <w:rsid w:val="004337BC"/>
    <w:rsid w:val="00456E64"/>
    <w:rsid w:val="00460840"/>
    <w:rsid w:val="00482131"/>
    <w:rsid w:val="00491740"/>
    <w:rsid w:val="004A47AB"/>
    <w:rsid w:val="004B5FC4"/>
    <w:rsid w:val="004C6B25"/>
    <w:rsid w:val="004F4C6A"/>
    <w:rsid w:val="0050591B"/>
    <w:rsid w:val="00514AA0"/>
    <w:rsid w:val="00514B25"/>
    <w:rsid w:val="00515AC6"/>
    <w:rsid w:val="005215B2"/>
    <w:rsid w:val="00526BFF"/>
    <w:rsid w:val="005411F2"/>
    <w:rsid w:val="00567C38"/>
    <w:rsid w:val="005825B4"/>
    <w:rsid w:val="005A14B2"/>
    <w:rsid w:val="005B6104"/>
    <w:rsid w:val="005D13A0"/>
    <w:rsid w:val="005D5ED0"/>
    <w:rsid w:val="006140D4"/>
    <w:rsid w:val="006340FC"/>
    <w:rsid w:val="00647B69"/>
    <w:rsid w:val="00661E70"/>
    <w:rsid w:val="006751FC"/>
    <w:rsid w:val="00691426"/>
    <w:rsid w:val="00696334"/>
    <w:rsid w:val="006B493F"/>
    <w:rsid w:val="006D066C"/>
    <w:rsid w:val="006D19E8"/>
    <w:rsid w:val="006D2F27"/>
    <w:rsid w:val="006E24F5"/>
    <w:rsid w:val="00710454"/>
    <w:rsid w:val="00735964"/>
    <w:rsid w:val="00751192"/>
    <w:rsid w:val="00762900"/>
    <w:rsid w:val="00786420"/>
    <w:rsid w:val="007953B8"/>
    <w:rsid w:val="007A48C1"/>
    <w:rsid w:val="007B5E67"/>
    <w:rsid w:val="007C7143"/>
    <w:rsid w:val="007F1B5E"/>
    <w:rsid w:val="007F44F5"/>
    <w:rsid w:val="00810C5D"/>
    <w:rsid w:val="008412BB"/>
    <w:rsid w:val="00857960"/>
    <w:rsid w:val="008675FF"/>
    <w:rsid w:val="00870CD3"/>
    <w:rsid w:val="00896D38"/>
    <w:rsid w:val="008C4260"/>
    <w:rsid w:val="00916D64"/>
    <w:rsid w:val="00967ED7"/>
    <w:rsid w:val="0098507E"/>
    <w:rsid w:val="009B40D1"/>
    <w:rsid w:val="009C2B2A"/>
    <w:rsid w:val="009C2CA2"/>
    <w:rsid w:val="009D7FD8"/>
    <w:rsid w:val="009E5044"/>
    <w:rsid w:val="009E7CDC"/>
    <w:rsid w:val="00A13242"/>
    <w:rsid w:val="00A15513"/>
    <w:rsid w:val="00A46FB3"/>
    <w:rsid w:val="00A548BF"/>
    <w:rsid w:val="00AE128D"/>
    <w:rsid w:val="00B01F6C"/>
    <w:rsid w:val="00B45380"/>
    <w:rsid w:val="00B46733"/>
    <w:rsid w:val="00B7400B"/>
    <w:rsid w:val="00B8307E"/>
    <w:rsid w:val="00B8419B"/>
    <w:rsid w:val="00B92CC6"/>
    <w:rsid w:val="00B94EE9"/>
    <w:rsid w:val="00BA0E7B"/>
    <w:rsid w:val="00BA5DC6"/>
    <w:rsid w:val="00BA6C54"/>
    <w:rsid w:val="00BB44BA"/>
    <w:rsid w:val="00BC46CC"/>
    <w:rsid w:val="00BD5578"/>
    <w:rsid w:val="00C073F6"/>
    <w:rsid w:val="00C11307"/>
    <w:rsid w:val="00C16D8D"/>
    <w:rsid w:val="00C239C1"/>
    <w:rsid w:val="00C44BE5"/>
    <w:rsid w:val="00C60AF0"/>
    <w:rsid w:val="00C90CA3"/>
    <w:rsid w:val="00CB03B1"/>
    <w:rsid w:val="00D06368"/>
    <w:rsid w:val="00D210B5"/>
    <w:rsid w:val="00D21355"/>
    <w:rsid w:val="00D3122C"/>
    <w:rsid w:val="00D35BF8"/>
    <w:rsid w:val="00D373FE"/>
    <w:rsid w:val="00D37FAE"/>
    <w:rsid w:val="00D514C6"/>
    <w:rsid w:val="00D64988"/>
    <w:rsid w:val="00D87127"/>
    <w:rsid w:val="00D90E2C"/>
    <w:rsid w:val="00D9444E"/>
    <w:rsid w:val="00D94E14"/>
    <w:rsid w:val="00DB350D"/>
    <w:rsid w:val="00DB5155"/>
    <w:rsid w:val="00DC678A"/>
    <w:rsid w:val="00DD1609"/>
    <w:rsid w:val="00DD591D"/>
    <w:rsid w:val="00E05D69"/>
    <w:rsid w:val="00E50B52"/>
    <w:rsid w:val="00E569B4"/>
    <w:rsid w:val="00E66198"/>
    <w:rsid w:val="00E940B5"/>
    <w:rsid w:val="00EE3C7A"/>
    <w:rsid w:val="00EE5CCE"/>
    <w:rsid w:val="00F2390A"/>
    <w:rsid w:val="00F24EAD"/>
    <w:rsid w:val="00F33E19"/>
    <w:rsid w:val="00F74A34"/>
    <w:rsid w:val="00FA1516"/>
    <w:rsid w:val="00FA40EA"/>
    <w:rsid w:val="00FB02DA"/>
    <w:rsid w:val="00FB3DD6"/>
    <w:rsid w:val="00FC6266"/>
    <w:rsid w:val="00FD3176"/>
    <w:rsid w:val="00FE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D0"/>
  </w:style>
  <w:style w:type="paragraph" w:styleId="1">
    <w:name w:val="heading 1"/>
    <w:basedOn w:val="a"/>
    <w:next w:val="a"/>
    <w:link w:val="10"/>
    <w:uiPriority w:val="9"/>
    <w:qFormat/>
    <w:rsid w:val="00DB51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0D4"/>
  </w:style>
  <w:style w:type="character" w:styleId="a3">
    <w:name w:val="Hyperlink"/>
    <w:basedOn w:val="a0"/>
    <w:uiPriority w:val="99"/>
    <w:unhideWhenUsed/>
    <w:rsid w:val="006140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40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15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7ED7"/>
  </w:style>
  <w:style w:type="paragraph" w:styleId="aa">
    <w:name w:val="footer"/>
    <w:basedOn w:val="a"/>
    <w:link w:val="ab"/>
    <w:uiPriority w:val="99"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ED7"/>
  </w:style>
  <w:style w:type="paragraph" w:styleId="ac">
    <w:name w:val="No Spacing"/>
    <w:uiPriority w:val="1"/>
    <w:qFormat/>
    <w:rsid w:val="0006798A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table" w:styleId="ad">
    <w:name w:val="Table Grid"/>
    <w:basedOn w:val="a1"/>
    <w:uiPriority w:val="59"/>
    <w:rsid w:val="0006798A"/>
    <w:pPr>
      <w:spacing w:after="0" w:line="240" w:lineRule="auto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uiPriority w:val="99"/>
    <w:locked/>
    <w:rsid w:val="00786420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8642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78642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e">
    <w:name w:val="Основной текст + Не полужирный"/>
    <w:basedOn w:val="6"/>
    <w:uiPriority w:val="99"/>
    <w:rsid w:val="00786420"/>
    <w:rPr>
      <w:rFonts w:ascii="Calibri" w:hAnsi="Calibri" w:cs="Calibri"/>
      <w:i/>
      <w:iCs/>
      <w:spacing w:val="0"/>
      <w:sz w:val="24"/>
      <w:szCs w:val="24"/>
    </w:rPr>
  </w:style>
  <w:style w:type="paragraph" w:styleId="af">
    <w:name w:val="Body Text"/>
    <w:basedOn w:val="a"/>
    <w:link w:val="af0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786420"/>
    <w:rPr>
      <w:rFonts w:ascii="Calibri" w:eastAsia="Arial Unicode MS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86420"/>
    <w:pPr>
      <w:shd w:val="clear" w:color="auto" w:fill="FFFFFF"/>
      <w:spacing w:after="240" w:line="240" w:lineRule="atLeast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5">
    <w:name w:val="Основной текст (5)"/>
    <w:basedOn w:val="a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rsid w:val="0078642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786420"/>
    <w:rPr>
      <w:rFonts w:ascii="Calibri" w:hAnsi="Calibri" w:cs="Calibri"/>
      <w:i/>
      <w:i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71">
    <w:name w:val="Основной текст (7)1"/>
    <w:basedOn w:val="a"/>
    <w:link w:val="7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90">
    <w:name w:val="Основной текст (9)"/>
    <w:basedOn w:val="a"/>
    <w:link w:val="9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i/>
      <w:iCs/>
      <w:sz w:val="25"/>
      <w:szCs w:val="25"/>
    </w:rPr>
  </w:style>
  <w:style w:type="character" w:customStyle="1" w:styleId="110">
    <w:name w:val="Основной текст (11)_"/>
    <w:basedOn w:val="a0"/>
    <w:link w:val="111"/>
    <w:uiPriority w:val="99"/>
    <w:locked/>
    <w:rsid w:val="00D87127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87127"/>
    <w:rPr>
      <w:b/>
      <w:bCs/>
      <w:i/>
      <w:iCs/>
      <w:noProof/>
      <w:spacing w:val="0"/>
    </w:rPr>
  </w:style>
  <w:style w:type="character" w:customStyle="1" w:styleId="120">
    <w:name w:val="Основной текст (12)_"/>
    <w:basedOn w:val="a0"/>
    <w:link w:val="121"/>
    <w:uiPriority w:val="99"/>
    <w:locked/>
    <w:rsid w:val="00D87127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121">
    <w:name w:val="Основной текст (12)"/>
    <w:basedOn w:val="a"/>
    <w:link w:val="12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character" w:customStyle="1" w:styleId="13">
    <w:name w:val="Основной текст (13)_"/>
    <w:basedOn w:val="a0"/>
    <w:link w:val="130"/>
    <w:uiPriority w:val="99"/>
    <w:locked/>
    <w:rsid w:val="00F24EAD"/>
    <w:rPr>
      <w:rFonts w:ascii="Calibri" w:hAnsi="Calibri" w:cs="Calibri"/>
      <w:i/>
      <w:iCs/>
      <w:noProof/>
      <w:shd w:val="clear" w:color="auto" w:fill="FFFFFF"/>
    </w:rPr>
  </w:style>
  <w:style w:type="character" w:customStyle="1" w:styleId="1pt">
    <w:name w:val="Основной текст + Интервал 1 pt"/>
    <w:basedOn w:val="6"/>
    <w:uiPriority w:val="99"/>
    <w:rsid w:val="00F24EAD"/>
    <w:rPr>
      <w:rFonts w:ascii="Calibri" w:hAnsi="Calibri" w:cs="Calibri"/>
      <w:b/>
      <w:bCs/>
      <w:i/>
      <w:iCs/>
      <w:spacing w:val="20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F24EAD"/>
    <w:rPr>
      <w:rFonts w:ascii="Tahoma" w:hAnsi="Tahoma" w:cs="Tahoma"/>
      <w:i/>
      <w:iCs/>
      <w:noProof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24EAD"/>
    <w:pPr>
      <w:shd w:val="clear" w:color="auto" w:fill="FFFFFF"/>
      <w:spacing w:after="0" w:line="240" w:lineRule="atLeast"/>
    </w:pPr>
    <w:rPr>
      <w:rFonts w:ascii="Calibri" w:hAnsi="Calibri" w:cs="Calibri"/>
      <w:i/>
      <w:iCs/>
      <w:noProof/>
    </w:rPr>
  </w:style>
  <w:style w:type="paragraph" w:customStyle="1" w:styleId="140">
    <w:name w:val="Основной текст (14)"/>
    <w:basedOn w:val="a"/>
    <w:link w:val="14"/>
    <w:uiPriority w:val="99"/>
    <w:rsid w:val="00F24EAD"/>
    <w:pPr>
      <w:shd w:val="clear" w:color="auto" w:fill="FFFFFF"/>
      <w:spacing w:after="0" w:line="240" w:lineRule="atLeast"/>
    </w:pPr>
    <w:rPr>
      <w:rFonts w:ascii="Tahoma" w:hAnsi="Tahoma" w:cs="Tahoma"/>
      <w:i/>
      <w:iCs/>
      <w:noProof/>
      <w:sz w:val="20"/>
      <w:szCs w:val="20"/>
    </w:rPr>
  </w:style>
  <w:style w:type="character" w:customStyle="1" w:styleId="channelbuttontitlegoff">
    <w:name w:val="channelbutton_title__gof_f"/>
    <w:basedOn w:val="a0"/>
    <w:rsid w:val="00AE128D"/>
  </w:style>
  <w:style w:type="character" w:customStyle="1" w:styleId="channelbuttonsubtitlec5elf">
    <w:name w:val="channelbutton_subtitle__c5elf"/>
    <w:basedOn w:val="a0"/>
    <w:rsid w:val="00AE128D"/>
  </w:style>
  <w:style w:type="character" w:customStyle="1" w:styleId="channelbuttonbutton7zdq0">
    <w:name w:val="channelbutton_button__7zdq0"/>
    <w:basedOn w:val="a0"/>
    <w:rsid w:val="00AE128D"/>
  </w:style>
  <w:style w:type="character" w:customStyle="1" w:styleId="rgvideocomponentlinksazax">
    <w:name w:val="rgvideocomponent_link__sazax"/>
    <w:basedOn w:val="a0"/>
    <w:rsid w:val="00AE1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21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6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0564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1606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8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4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3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8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248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20070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903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3709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8610163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7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983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17760547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792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4760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6007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8501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85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93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5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5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7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45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4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7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8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84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699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925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13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46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91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352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783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9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30996">
                                                                  <w:marLeft w:val="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1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6642">
                              <w:marLeft w:val="54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2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22015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3849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626105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9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3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304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13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8" w:color="DEDEDE"/>
                                <w:left w:val="single" w:sz="6" w:space="8" w:color="DEDEDE"/>
                                <w:bottom w:val="single" w:sz="6" w:space="8" w:color="DEDEDE"/>
                                <w:right w:val="single" w:sz="6" w:space="8" w:color="DEDEDE"/>
                              </w:divBdr>
                            </w:div>
                          </w:divsChild>
                        </w:div>
                      </w:divsChild>
                    </w:div>
                    <w:div w:id="1312255042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7971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3535304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53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901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5864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1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841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9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3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10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2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15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8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80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17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868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02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63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06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497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060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557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766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10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388739">
                                                                  <w:marLeft w:val="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ssik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D56D-CF0B-4726-A93F-99E29ED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Жанна</cp:lastModifiedBy>
  <cp:revision>3</cp:revision>
  <cp:lastPrinted>2023-11-14T08:30:00Z</cp:lastPrinted>
  <dcterms:created xsi:type="dcterms:W3CDTF">2024-03-27T11:56:00Z</dcterms:created>
  <dcterms:modified xsi:type="dcterms:W3CDTF">2024-03-28T08:55:00Z</dcterms:modified>
</cp:coreProperties>
</file>